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94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Додаток №2</w:t>
      </w:r>
      <w:r w:rsidR="00927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927C1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:rsidR="00927C12" w:rsidRPr="00700C53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міської ради 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            2020 р.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2021 рік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9751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776"/>
        <w:gridCol w:w="4001"/>
        <w:gridCol w:w="4974"/>
      </w:tblGrid>
      <w:tr w:rsidR="00927C12" w:rsidRPr="001E5CEE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1E5CEE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Законодавча база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Бюджетний кодекс,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«Про місцеве самоврядування в Україні»,</w:t>
            </w:r>
          </w:p>
          <w:p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«Про статус депутатів місцевих рад»,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«Про службу в органах місцевого самоврядування»,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Наказ Головного управління державної служби України від 29.12.2009р. №406 «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 затвердження Типових професійно-кваліфікаційних характеристик посадових осіб місцевого самоврядування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співпрацю між Виконавчим комітетом Ніжинської міської ради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та Ніжинським державним університетом імені М. Гоголя», «Про укладення Меморандуму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927C12" w:rsidRPr="001E5CEE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комунальні підприємства,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lastRenderedPageBreak/>
              <w:t>установи, організації міста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2021 р.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Етапи виконання програми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927C12" w:rsidRPr="00700C53" w:rsidTr="000A423F">
        <w:trPr>
          <w:trHeight w:val="127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 </w:t>
            </w:r>
            <w:r w:rsidRPr="00700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1E5CEE" w:rsidP="00FC2B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71</w:t>
            </w:r>
            <w:r w:rsidR="003823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1</w:t>
            </w:r>
            <w:r w:rsidR="00927C12"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000,00 грн. 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Кошти  бюджету Ніжинської міської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територіальної громади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1E5CEE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71</w:t>
            </w:r>
            <w:r w:rsidR="003823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</w:t>
            </w:r>
            <w:r w:rsidR="00927C12"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000,00 грн.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</w:tbl>
    <w:p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 самоврядування топ-менеджерів з сучасною освітою та відповідним досвідом;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недосконалістю українського законодавства,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розвязання  проблем територіальної громади, зокрема, проблем житлово-комунального господарства. 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Головною метою програми є: 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- забезпечення виконання 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4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формування комплексу заходів по підвищенні професійних компетентностей посадових осіб місцевого самоврядування та депутатів Ніжинської міської ради;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(Сітілайтах), інформаційних стендах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в аудіовізуальних засобах масової інформації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інших засобах для розміщення інформації;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укладання договорів (угод) із фахівцями Національної академії державного управління при Президентові України та іншими експертами, тренерами, коучами щодо отримання освітніх та інших послуг,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друкованих засобів масової інформації,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Програма виконується протягом 2021 року згідно додатку.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lastRenderedPageBreak/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3.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Підвищення рівня компетентностей посадових осіб місцевого самоврядування та депутатів міської ради, вдосконалення організації їхньої роботи,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ефективності управлінських рішень, забезпечення матеріально-технічною базою.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4.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</w:t>
      </w:r>
      <w:bookmarkStart w:id="1" w:name="__DdeLink__1711_985419948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щодо оплати друкованих площ у друкованих  засобах масової інформації</w:t>
      </w:r>
      <w:bookmarkEnd w:id="1"/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в аудіовізуальних засобах масової інформації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 послуг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інших засобів для розміщення інформації.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5. </w:t>
      </w:r>
      <w:bookmarkStart w:id="2" w:name="__DdeLink__731_2075881422"/>
      <w:bookmarkEnd w:id="2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 діяльності та заходи програми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на 2021 рік та укладених угод (договорів);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друк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залучення до процесу прийняття рішень експертів, коучів, тренерів;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укладання угод з надавачами послуг щодо оплати площ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друкованих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та аудіовізуальних засобах масової інформації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оплат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послуг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3823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інших засобів для розміщення інформації.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Виконання програми забезпечується відповідальними виконавцями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 урахуванням його можливостей у  бюджетному періоді в межах асигнувань, передбачених  на Програму.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Кодола</w:t>
      </w:r>
    </w:p>
    <w:p w:rsidR="00927C1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:rsidR="00927C12" w:rsidRPr="007E33C6" w:rsidRDefault="00927C12" w:rsidP="00927C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5020"/>
        <w:gridCol w:w="776"/>
        <w:gridCol w:w="1206"/>
        <w:gridCol w:w="2901"/>
      </w:tblGrid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927C12" w:rsidRPr="007E33C6" w:rsidTr="000A423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прилюднення регуляторних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актів,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rPr>
          <w:trHeight w:val="267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по навчанню (проведення семінарів, укладання угод); послуги експертів, коучів, тренерів; послуги з  д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власних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розробок, результатів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проведених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досліджень та соціологічних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опитувань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тиражування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бюлетенів для голосування при проведенні соціологічнихопитувань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4</w:t>
            </w:r>
          </w:p>
        </w:tc>
      </w:tr>
      <w:tr w:rsidR="00927C12" w:rsidRPr="007E33C6" w:rsidTr="000A423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ослуги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 висвітлення в друкованих засобах масової інформації,</w:t>
            </w:r>
            <w:r w:rsidR="00FC2BCD"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823DF" w:rsidRPr="00382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zh-CN"/>
              </w:rPr>
              <w:t>в аудіовізуальних засобах масової інформації</w:t>
            </w:r>
            <w:r w:rsidR="00FC2BCD"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на 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рекламних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конструкці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ях 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(Сітілайт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), інформаційних стенд</w:t>
            </w:r>
            <w:r w:rsidRPr="003823D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інших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засоб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1E5CEE" w:rsidP="003823D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927C12" w:rsidRPr="007E33C6" w:rsidTr="000A423F">
        <w:trPr>
          <w:trHeight w:val="529"/>
        </w:trPr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ід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ді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 з питань фізичної культури та спорту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УЖКГтаБ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управління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5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29 900,00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515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1E5CEE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  <w:r w:rsidR="003823D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27C12" w:rsidRPr="007E33C6" w:rsidRDefault="00927C12" w:rsidP="0092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</w:rPr>
        <w:tab/>
      </w:r>
      <w:r w:rsidRPr="007E33C6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/>
      </w:tblPr>
      <w:tblGrid>
        <w:gridCol w:w="6063"/>
        <w:gridCol w:w="1135"/>
        <w:gridCol w:w="1527"/>
      </w:tblGrid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927C12" w:rsidRPr="007E33C6" w:rsidTr="000A423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:rsidTr="000A423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1E5CEE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544</w:t>
            </w:r>
            <w:r w:rsidR="00FC2B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</w:tr>
      <w:tr w:rsidR="00927C12" w:rsidRPr="007E33C6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29 900,00</w:t>
            </w:r>
          </w:p>
        </w:tc>
      </w:tr>
      <w:tr w:rsidR="00927C12" w:rsidRPr="007E33C6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ому 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1E5CEE" w:rsidP="003823D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67</w:t>
            </w:r>
            <w:r w:rsidR="000E78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:rsidTr="000A423F">
        <w:trPr>
          <w:trHeight w:val="330"/>
        </w:trPr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ід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іл з питань фізичної культури та спорту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 та будівництва (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УЖКГтаБ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управління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1E5CEE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711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</w:tbl>
    <w:p w:rsidR="00FB7083" w:rsidRPr="00927C12" w:rsidRDefault="00FB7083" w:rsidP="00927C12"/>
    <w:sectPr w:rsidR="00FB7083" w:rsidRPr="00927C12" w:rsidSect="00AE4F48">
      <w:pgSz w:w="11906" w:h="16838"/>
      <w:pgMar w:top="993" w:right="707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7083"/>
    <w:rsid w:val="00097129"/>
    <w:rsid w:val="000E7894"/>
    <w:rsid w:val="001B1E2A"/>
    <w:rsid w:val="001E5CEE"/>
    <w:rsid w:val="003823DF"/>
    <w:rsid w:val="004C4558"/>
    <w:rsid w:val="0055486B"/>
    <w:rsid w:val="005553C9"/>
    <w:rsid w:val="0070093E"/>
    <w:rsid w:val="0083777F"/>
    <w:rsid w:val="00927C12"/>
    <w:rsid w:val="00AE4F48"/>
    <w:rsid w:val="00C04A83"/>
    <w:rsid w:val="00C505F6"/>
    <w:rsid w:val="00E33774"/>
    <w:rsid w:val="00E720E2"/>
    <w:rsid w:val="00FB7083"/>
    <w:rsid w:val="00FC20C3"/>
    <w:rsid w:val="00FC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Finvid12</cp:lastModifiedBy>
  <cp:revision>9</cp:revision>
  <cp:lastPrinted>2020-12-11T12:57:00Z</cp:lastPrinted>
  <dcterms:created xsi:type="dcterms:W3CDTF">2020-11-24T13:36:00Z</dcterms:created>
  <dcterms:modified xsi:type="dcterms:W3CDTF">2020-12-17T09:12:00Z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