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AA" w:rsidRPr="002D23C5" w:rsidRDefault="00AA6CAA" w:rsidP="00AA6CAA">
      <w:pPr>
        <w:spacing w:after="0" w:line="240" w:lineRule="auto"/>
        <w:jc w:val="center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</w:p>
    <w:p w:rsidR="002B62E5" w:rsidRDefault="00AA6CAA" w:rsidP="002B62E5">
      <w:pPr>
        <w:tabs>
          <w:tab w:val="left" w:pos="294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23C5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                  </w:t>
      </w:r>
      <w:r w:rsidRPr="002D23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6EE744" wp14:editId="45AB035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3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EF4F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2B62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-№39 </w:t>
      </w:r>
    </w:p>
    <w:p w:rsidR="00AA6CAA" w:rsidRPr="002D23C5" w:rsidRDefault="002B62E5" w:rsidP="002B62E5">
      <w:pPr>
        <w:tabs>
          <w:tab w:val="left" w:pos="294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09.12.2020</w:t>
      </w:r>
    </w:p>
    <w:p w:rsidR="00AA6CAA" w:rsidRPr="002D23C5" w:rsidRDefault="00AA6CAA" w:rsidP="00AA6CAA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AA6CAA" w:rsidRPr="002D23C5" w:rsidRDefault="00AA6CAA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AA6CAA" w:rsidRPr="002D23C5" w:rsidRDefault="00AA6CAA" w:rsidP="00AA6CA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A6CAA" w:rsidRPr="002D23C5" w:rsidRDefault="00AA6CAA" w:rsidP="00AA6CAA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D23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AA6CAA" w:rsidRPr="002D23C5" w:rsidRDefault="00AA6CAA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____</w:t>
      </w:r>
      <w:r w:rsidRPr="002D23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</w:t>
      </w:r>
      <w:r w:rsidRPr="002D23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E93E4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2D23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AA6CAA" w:rsidRPr="002D23C5" w:rsidRDefault="00AA6CAA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AA6CAA" w:rsidRPr="002D23C5" w:rsidRDefault="00AA6CAA" w:rsidP="00AA6CA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93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грудня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E93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3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</w:t>
      </w: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A6CAA" w:rsidRPr="002B62E5" w:rsidTr="00874AE2">
        <w:tc>
          <w:tcPr>
            <w:tcW w:w="4644" w:type="dxa"/>
          </w:tcPr>
          <w:p w:rsidR="00E93E4E" w:rsidRDefault="00AA6CAA" w:rsidP="00E93E4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перелік об’єктів </w:t>
            </w:r>
          </w:p>
          <w:p w:rsidR="00AA6CAA" w:rsidRPr="002D23C5" w:rsidRDefault="00AA6CAA" w:rsidP="00E93E4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комунальної власност</w:t>
            </w:r>
            <w:r w:rsidR="00E93E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  територіальної</w:t>
            </w:r>
            <w:r w:rsidR="00E93E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громади,</w:t>
            </w:r>
            <w:r w:rsidR="00E93E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підлягають приватизації</w:t>
            </w:r>
          </w:p>
        </w:tc>
        <w:bookmarkStart w:id="0" w:name="_GoBack"/>
        <w:bookmarkEnd w:id="0"/>
      </w:tr>
    </w:tbl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CAA" w:rsidRPr="002D23C5" w:rsidRDefault="00AA6CAA" w:rsidP="00AA6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</w:t>
      </w:r>
      <w:r w:rsidR="00E93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E93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E93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E93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bookmarkEnd w:id="1"/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AA6CAA" w:rsidRPr="00247018" w:rsidRDefault="00AA6CAA" w:rsidP="00AA6C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1. 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перелік об’єктів комунальної власності Ніжинської  територіальної громади, що підлягають</w:t>
      </w:r>
      <w:r w:rsidR="0090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приватизації, а саме: нежитлова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</w:t>
      </w:r>
      <w:r w:rsidR="0090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274,4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м., що розташован</w:t>
      </w:r>
      <w:r w:rsidR="0090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Ніжин, вулиця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90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ребінки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14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A6CAA" w:rsidRDefault="00AA6CAA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Офіційним засобом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</w:t>
      </w:r>
      <w:r w:rsidRPr="002D2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proofErr w:type="spellStart"/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  <w:r w:rsidRPr="002D2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AA6CAA" w:rsidRPr="002D23C5" w:rsidRDefault="00696E6D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A6CAA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 w:rsidR="00AA6C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Ніжинської міської ради </w:t>
      </w:r>
      <w:r w:rsidR="00AA6CAA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A6CAA" w:rsidRDefault="00696E6D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A6CAA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AA4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Ф.І., начальника управління комунального майна та земельних відносин Ніжинської міської ради Чернігівської області Онокало І.А.</w:t>
      </w:r>
      <w:r w:rsidR="00AA6CAA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A6CAA" w:rsidRPr="002D23C5" w:rsidRDefault="00696E6D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A6CAA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</w:t>
      </w:r>
      <w:r w:rsidR="00AA4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соціально-економічного розвитку</w:t>
      </w:r>
      <w:r w:rsidR="00EF7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підприємництва, інвестиційної діяльності, комунальної власності, бюджету та фінансів </w:t>
      </w:r>
      <w:r w:rsidR="00AA6CAA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</w:t>
      </w:r>
      <w:r w:rsidR="00EF7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A6CAA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F7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="00EF7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В.Х.</w:t>
      </w:r>
      <w:r w:rsidR="00AA6CAA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A6CAA" w:rsidRPr="002D23C5" w:rsidRDefault="00AA6CAA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6CAA" w:rsidRPr="002D23C5" w:rsidRDefault="00AA6CAA" w:rsidP="00EF7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="00EF7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F7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F7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 К</w:t>
      </w:r>
      <w:r w:rsidR="005D1D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ОДОЛА</w:t>
      </w:r>
    </w:p>
    <w:p w:rsidR="00AA6CAA" w:rsidRPr="002D23C5" w:rsidRDefault="00AA6CAA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6CAA" w:rsidRDefault="00AA6CAA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48C6" w:rsidRPr="007448C6" w:rsidRDefault="007448C6" w:rsidP="007448C6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b/>
          <w:sz w:val="28"/>
          <w:szCs w:val="28"/>
          <w:lang w:val="uk-UA"/>
        </w:rPr>
        <w:t>Подає: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комунального майна та 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>земельних відносин Ніжинської міської ради</w:t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І.А. Онокало</w:t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</w:p>
    <w:p w:rsidR="007448C6" w:rsidRPr="007448C6" w:rsidRDefault="007448C6" w:rsidP="007448C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8C6" w:rsidRPr="007448C6" w:rsidRDefault="007448C6" w:rsidP="007448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b/>
          <w:sz w:val="28"/>
          <w:szCs w:val="28"/>
          <w:lang w:val="uk-UA"/>
        </w:rPr>
        <w:t>Погоджують: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448C6">
        <w:rPr>
          <w:rFonts w:ascii="Times New Roman" w:hAnsi="Times New Roman" w:cs="Times New Roman"/>
          <w:sz w:val="28"/>
          <w:szCs w:val="28"/>
        </w:rPr>
        <w:t>ерший</w:t>
      </w:r>
      <w:proofErr w:type="spellEnd"/>
      <w:r w:rsidRPr="007448C6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7448C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744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8C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44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448C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44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8C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448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48C6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                                                    </w:t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Ф.І. Вовченко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 xml:space="preserve">Секретар Ніжинської міської ради                       </w:t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Ю.Ю. Хоменко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 xml:space="preserve">кадрового забезпечення апарату 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</w:t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В.О. Лега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lang w:val="uk-UA" w:eastAsia="uk-UA"/>
        </w:rPr>
      </w:pPr>
      <w:r w:rsidRPr="007448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Голова постійної комісії міської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lang w:val="uk-UA" w:eastAsia="uk-UA"/>
        </w:rPr>
      </w:pPr>
      <w:r w:rsidRPr="007448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ради з питань соціально-економічного розвитку,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lang w:val="uk-UA" w:eastAsia="uk-UA"/>
        </w:rPr>
      </w:pPr>
      <w:r w:rsidRPr="007448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підприємництва, інвестиційної діяльності,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lang w:val="uk-UA" w:eastAsia="uk-UA"/>
        </w:rPr>
      </w:pPr>
      <w:r w:rsidRPr="007448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комунальної власності, бюджету та фінансів</w:t>
      </w:r>
      <w:r w:rsidRPr="007448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7448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7448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      В.Х. </w:t>
      </w:r>
      <w:proofErr w:type="spellStart"/>
      <w:r w:rsidRPr="007448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Мамедов</w:t>
      </w:r>
      <w:proofErr w:type="spellEnd"/>
      <w:r w:rsidRPr="007448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lang w:val="uk-UA" w:eastAsia="uk-UA"/>
        </w:rPr>
      </w:pPr>
      <w:r w:rsidRPr="007448C6">
        <w:rPr>
          <w:rFonts w:ascii="Times New Roman" w:hAnsi="Times New Roman" w:cs="Times New Roman"/>
          <w:lang w:val="uk-UA" w:eastAsia="uk-UA"/>
        </w:rPr>
        <w:t> 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lang w:val="uk-UA" w:eastAsia="uk-UA"/>
        </w:rPr>
      </w:pPr>
      <w:r w:rsidRPr="007448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Голова постійної комісії міської ради з питань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lang w:val="uk-UA" w:eastAsia="uk-UA"/>
        </w:rPr>
      </w:pPr>
      <w:r w:rsidRPr="007448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регламенту, законності, охорони прав і свобод громадян,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lang w:val="uk-UA" w:eastAsia="uk-UA"/>
        </w:rPr>
      </w:pPr>
      <w:r w:rsidRPr="007448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запобігання корупції, адміністративно-територіального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lang w:val="uk-UA" w:eastAsia="uk-UA"/>
        </w:rPr>
      </w:pPr>
      <w:r w:rsidRPr="007448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устрою, депутатської діяльності та етики                                      В.В. Салогуб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lang w:val="uk-UA" w:eastAsia="uk-UA"/>
        </w:rPr>
      </w:pPr>
      <w:r w:rsidRPr="007448C6">
        <w:rPr>
          <w:rFonts w:ascii="Times New Roman" w:hAnsi="Times New Roman" w:cs="Times New Roman"/>
          <w:lang w:val="uk-UA" w:eastAsia="uk-UA"/>
        </w:rPr>
        <w:t> </w:t>
      </w:r>
    </w:p>
    <w:p w:rsidR="007448C6" w:rsidRPr="007448C6" w:rsidRDefault="007448C6" w:rsidP="007448C6">
      <w:pPr>
        <w:pStyle w:val="a4"/>
        <w:rPr>
          <w:sz w:val="28"/>
          <w:szCs w:val="28"/>
        </w:rPr>
      </w:pPr>
    </w:p>
    <w:p w:rsidR="007448C6" w:rsidRPr="007448C6" w:rsidRDefault="007448C6" w:rsidP="007448C6">
      <w:pPr>
        <w:pStyle w:val="a4"/>
        <w:rPr>
          <w:sz w:val="28"/>
          <w:szCs w:val="28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7448C6">
        <w:rPr>
          <w:b/>
          <w:sz w:val="28"/>
          <w:lang w:val="uk-UA"/>
        </w:rPr>
        <w:t>Пояснювальна записка</w:t>
      </w: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D23C5">
        <w:rPr>
          <w:sz w:val="28"/>
          <w:szCs w:val="28"/>
          <w:lang w:val="uk-UA"/>
        </w:rPr>
        <w:t>У відповідності до статей 25, 26, 42,59,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</w:t>
      </w:r>
      <w:r>
        <w:rPr>
          <w:sz w:val="28"/>
          <w:szCs w:val="28"/>
          <w:lang w:val="uk-UA"/>
        </w:rPr>
        <w:t>7</w:t>
      </w:r>
      <w:r w:rsidRPr="002D23C5">
        <w:rPr>
          <w:sz w:val="28"/>
          <w:szCs w:val="28"/>
          <w:lang w:val="uk-UA"/>
        </w:rPr>
        <w:t xml:space="preserve"> листопада 20</w:t>
      </w:r>
      <w:r>
        <w:rPr>
          <w:sz w:val="28"/>
          <w:szCs w:val="28"/>
          <w:lang w:val="uk-UA"/>
        </w:rPr>
        <w:t>20</w:t>
      </w:r>
      <w:r w:rsidRPr="002D23C5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</w:t>
      </w:r>
      <w:r w:rsidRPr="002D23C5">
        <w:rPr>
          <w:sz w:val="28"/>
          <w:szCs w:val="28"/>
          <w:lang w:val="uk-UA"/>
        </w:rPr>
        <w:t>-2/20</w:t>
      </w:r>
      <w:r>
        <w:rPr>
          <w:sz w:val="28"/>
          <w:szCs w:val="28"/>
          <w:lang w:val="uk-UA"/>
        </w:rPr>
        <w:t>20</w:t>
      </w:r>
      <w:r w:rsidRPr="007448C6">
        <w:rPr>
          <w:sz w:val="28"/>
          <w:lang w:val="uk-UA"/>
        </w:rPr>
        <w:t>, підготовлений даний проект рішення.</w:t>
      </w: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448C6" w:rsidRPr="007448C6" w:rsidRDefault="007448C6" w:rsidP="007448C6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комунального майна та </w:t>
      </w:r>
    </w:p>
    <w:p w:rsidR="007448C6" w:rsidRPr="007448C6" w:rsidRDefault="007448C6" w:rsidP="007448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>земельних відносин Ніжинської міської ради</w:t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І.А. Онокало</w:t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448C6" w:rsidRPr="007448C6" w:rsidRDefault="007448C6" w:rsidP="007448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8C6" w:rsidRPr="007448C6" w:rsidRDefault="007448C6" w:rsidP="007448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p w:rsidR="007448C6" w:rsidRDefault="007448C6" w:rsidP="007448C6">
      <w:pPr>
        <w:rPr>
          <w:sz w:val="28"/>
          <w:szCs w:val="28"/>
          <w:lang w:val="uk-UA"/>
        </w:rPr>
      </w:pPr>
    </w:p>
    <w:sectPr w:rsidR="007448C6" w:rsidSect="00110098">
      <w:pgSz w:w="11906" w:h="16838"/>
      <w:pgMar w:top="993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AA"/>
    <w:rsid w:val="00026C7E"/>
    <w:rsid w:val="00110098"/>
    <w:rsid w:val="002B62E5"/>
    <w:rsid w:val="002D68A6"/>
    <w:rsid w:val="003B7C5C"/>
    <w:rsid w:val="005D1D77"/>
    <w:rsid w:val="00696E6D"/>
    <w:rsid w:val="007448C6"/>
    <w:rsid w:val="00867EAF"/>
    <w:rsid w:val="009063D5"/>
    <w:rsid w:val="00962B20"/>
    <w:rsid w:val="009A72A4"/>
    <w:rsid w:val="00A22BAA"/>
    <w:rsid w:val="00A42AA4"/>
    <w:rsid w:val="00AA48DC"/>
    <w:rsid w:val="00AA6CAA"/>
    <w:rsid w:val="00B57E9D"/>
    <w:rsid w:val="00B76408"/>
    <w:rsid w:val="00CD77E9"/>
    <w:rsid w:val="00E93E4E"/>
    <w:rsid w:val="00EF4F6B"/>
    <w:rsid w:val="00E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CF95"/>
  <w15:chartTrackingRefBased/>
  <w15:docId w15:val="{252D9F68-B2C7-4A43-A4CA-3BACDF06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AA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7448C6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7448C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rmal (Web)"/>
    <w:basedOn w:val="a"/>
    <w:uiPriority w:val="99"/>
    <w:rsid w:val="007448C6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</cp:lastModifiedBy>
  <cp:revision>2</cp:revision>
  <dcterms:created xsi:type="dcterms:W3CDTF">2020-12-10T13:27:00Z</dcterms:created>
  <dcterms:modified xsi:type="dcterms:W3CDTF">2020-12-10T13:27:00Z</dcterms:modified>
</cp:coreProperties>
</file>