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631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32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B77631" w:rsidRDefault="00B77631" w:rsidP="00B7763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 годині</w:t>
      </w:r>
    </w:p>
    <w:p w:rsidR="00B77631" w:rsidRDefault="00BF6760" w:rsidP="00B77631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B77631" w:rsidRDefault="00B77631" w:rsidP="00B7763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участь:</w:t>
      </w:r>
    </w:p>
    <w:p w:rsidR="00B77631" w:rsidRDefault="00B77631" w:rsidP="00B77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BF67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A44956"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О.Б.,</w:t>
      </w:r>
      <w:r w:rsidR="00A44956"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Колесник С.О.,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</w:t>
      </w:r>
      <w:proofErr w:type="spellStart"/>
      <w:r w:rsidR="00A44956"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Є.М </w:t>
      </w:r>
      <w:r>
        <w:rPr>
          <w:rFonts w:ascii="Times New Roman" w:hAnsi="Times New Roman" w:cs="Times New Roman"/>
          <w:sz w:val="28"/>
          <w:szCs w:val="28"/>
          <w:lang w:val="uk-UA"/>
        </w:rPr>
        <w:t>Прокопенко В.О.,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 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>Олійник</w:t>
      </w:r>
      <w:r w:rsidR="00A44956">
        <w:rPr>
          <w:rFonts w:ascii="Times New Roman" w:hAnsi="Times New Roman" w:cs="Times New Roman"/>
          <w:sz w:val="28"/>
          <w:szCs w:val="28"/>
        </w:rPr>
        <w:t> 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>Г.М.,</w:t>
      </w:r>
      <w:r w:rsidR="00A44956"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4956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B77631" w:rsidRDefault="00B77631" w:rsidP="00B7763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7631" w:rsidRPr="00BF6760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77631" w:rsidRPr="00D43263" w:rsidRDefault="00B77631" w:rsidP="00D43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6760"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BF6760">
        <w:rPr>
          <w:rFonts w:ascii="Times New Roman" w:hAnsi="Times New Roman" w:cs="Times New Roman"/>
          <w:sz w:val="28"/>
          <w:szCs w:val="28"/>
          <w:lang w:val="uk-UA"/>
        </w:rPr>
        <w:t xml:space="preserve"> В.Г.,</w:t>
      </w:r>
      <w:r w:rsidR="00BF6760"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760">
        <w:rPr>
          <w:rFonts w:ascii="Times New Roman" w:hAnsi="Times New Roman" w:cs="Times New Roman"/>
          <w:sz w:val="28"/>
          <w:szCs w:val="28"/>
          <w:lang w:val="uk-UA"/>
        </w:rPr>
        <w:t>Дорошенко Н.П.,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760">
        <w:rPr>
          <w:rFonts w:ascii="Times New Roman" w:hAnsi="Times New Roman" w:cs="Times New Roman"/>
          <w:sz w:val="28"/>
          <w:szCs w:val="28"/>
          <w:lang w:val="uk-UA"/>
        </w:rPr>
        <w:t>Римський</w:t>
      </w:r>
      <w:r w:rsidR="00BF6760">
        <w:rPr>
          <w:rFonts w:ascii="Times New Roman" w:hAnsi="Times New Roman" w:cs="Times New Roman"/>
          <w:sz w:val="28"/>
          <w:szCs w:val="28"/>
        </w:rPr>
        <w:t> 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>Ю.А.</w:t>
      </w:r>
    </w:p>
    <w:p w:rsidR="00BF6760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2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81"/>
        <w:gridCol w:w="1681"/>
        <w:gridCol w:w="5098"/>
      </w:tblGrid>
      <w:tr w:rsidR="00B77631" w:rsidTr="00A44956">
        <w:tc>
          <w:tcPr>
            <w:tcW w:w="2581" w:type="dxa"/>
            <w:hideMark/>
          </w:tcPr>
          <w:p w:rsidR="00CA0C27" w:rsidRDefault="00CA0C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 </w:t>
            </w:r>
          </w:p>
          <w:p w:rsidR="00CA0C27" w:rsidRDefault="00CA0C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7631" w:rsidRDefault="00B776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681" w:type="dxa"/>
            <w:hideMark/>
          </w:tcPr>
          <w:p w:rsidR="00B77631" w:rsidRDefault="00B776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A0C27" w:rsidRDefault="00CA0C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CA0C27" w:rsidRDefault="00CA0C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5098" w:type="dxa"/>
            <w:hideMark/>
          </w:tcPr>
          <w:p w:rsidR="00CA0C27" w:rsidRDefault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  <w:p w:rsidR="00B77631" w:rsidRDefault="00B77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економіки та інвестиційної діяльності </w:t>
            </w:r>
          </w:p>
        </w:tc>
      </w:tr>
      <w:tr w:rsidR="0071743E" w:rsidTr="00A44956">
        <w:tc>
          <w:tcPr>
            <w:tcW w:w="2581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81" w:type="dxa"/>
            <w:hideMark/>
          </w:tcPr>
          <w:p w:rsidR="0071743E" w:rsidRDefault="0071743E" w:rsidP="0071743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098" w:type="dxa"/>
            <w:hideMark/>
          </w:tcPr>
          <w:p w:rsidR="0071743E" w:rsidRDefault="0071743E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681" w:type="dxa"/>
            <w:hideMark/>
          </w:tcPr>
          <w:p w:rsidR="0071743E" w:rsidRDefault="0071743E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098" w:type="dxa"/>
            <w:hideMark/>
          </w:tcPr>
          <w:p w:rsidR="0071743E" w:rsidRDefault="00D43263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71743E" w:rsidRPr="00F607B3" w:rsidTr="00A44956">
        <w:tc>
          <w:tcPr>
            <w:tcW w:w="25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1681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  <w:tc>
          <w:tcPr>
            <w:tcW w:w="5098" w:type="dxa"/>
            <w:hideMark/>
          </w:tcPr>
          <w:p w:rsidR="0071743E" w:rsidRPr="00D43263" w:rsidRDefault="0071743E" w:rsidP="0071743E">
            <w:pPr>
              <w:spacing w:after="0"/>
              <w:rPr>
                <w:lang w:val="uk-UA"/>
              </w:rPr>
            </w:pPr>
          </w:p>
        </w:tc>
      </w:tr>
      <w:tr w:rsidR="00A44956" w:rsidRPr="00F3268F" w:rsidTr="00A44956">
        <w:trPr>
          <w:trHeight w:val="858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О.В. </w:t>
            </w: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P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Pr="00A44956" w:rsidRDefault="00A44956" w:rsidP="00A4495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освіти</w:t>
            </w: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956" w:rsidRPr="00F3268F" w:rsidTr="00A44956">
        <w:trPr>
          <w:trHeight w:val="858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A44956" w:rsidRPr="00BF6760" w:rsidTr="00A44956">
        <w:trPr>
          <w:trHeight w:val="604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Копилова Є.Г.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претензійно - позовної роботи та запобігання корупції відділу юридично - кадрового забезпечення</w:t>
            </w:r>
          </w:p>
        </w:tc>
      </w:tr>
      <w:tr w:rsidR="00A44956" w:rsidTr="00A44956">
        <w:trPr>
          <w:trHeight w:val="858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Мироненко В.Б. 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A44956" w:rsidRPr="005E07CD" w:rsidTr="00A44956">
        <w:trPr>
          <w:trHeight w:val="616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449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питань прийому </w:t>
            </w:r>
            <w:r w:rsidRPr="00A4495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громадян і звернень відділу з питань діловодства та роботи зі зверненнями громадян</w:t>
            </w:r>
          </w:p>
        </w:tc>
      </w:tr>
      <w:tr w:rsidR="00A44956" w:rsidTr="00A44956">
        <w:trPr>
          <w:trHeight w:val="616"/>
        </w:trPr>
        <w:tc>
          <w:tcPr>
            <w:tcW w:w="2581" w:type="dxa"/>
            <w:hideMark/>
          </w:tcPr>
          <w:p w:rsidR="00CA0C27" w:rsidRDefault="00CA0C27" w:rsidP="00CA0C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81" w:type="dxa"/>
            <w:hideMark/>
          </w:tcPr>
          <w:p w:rsidR="00CA0C27" w:rsidRDefault="00CA0C27" w:rsidP="00CA0C2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098" w:type="dxa"/>
            <w:hideMark/>
          </w:tcPr>
          <w:p w:rsidR="00CA0C27" w:rsidRDefault="00CA0C27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44956" w:rsidTr="00694C53">
        <w:trPr>
          <w:trHeight w:val="3137"/>
        </w:trPr>
        <w:tc>
          <w:tcPr>
            <w:tcW w:w="2581" w:type="dxa"/>
            <w:hideMark/>
          </w:tcPr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Чернета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Шумейко О.М. 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94C53" w:rsidRDefault="00694C53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694C53" w:rsidRPr="00694C53" w:rsidRDefault="00694C53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ачальник відділу квартирного обліку, приватизації </w:t>
            </w:r>
            <w:proofErr w:type="spellStart"/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</w:rPr>
              <w:t>житл</w:t>
            </w:r>
            <w:proofErr w:type="spellEnd"/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та ведення реєстру територіальної громади</w:t>
            </w:r>
          </w:p>
          <w:p w:rsidR="00694C53" w:rsidRDefault="00694C53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5E07C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сектора з питань кадрової політики відділу юридично-кадрового забезпечення</w:t>
            </w:r>
          </w:p>
          <w:p w:rsidR="00694C53" w:rsidRDefault="00694C53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94C53" w:rsidRDefault="00694C53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комунального майна</w:t>
            </w:r>
            <w:r w:rsidRPr="0069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комунального майна та земельних відносин</w:t>
            </w:r>
          </w:p>
          <w:p w:rsidR="00694C53" w:rsidRPr="005E07CD" w:rsidRDefault="00694C53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</w:p>
        </w:tc>
      </w:tr>
      <w:tr w:rsidR="00A44956" w:rsidTr="00A44956">
        <w:trPr>
          <w:trHeight w:val="697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852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громадськості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rPr>
          <w:trHeight w:val="388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18523B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5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Гулінська</w:t>
            </w:r>
            <w:proofErr w:type="spellEnd"/>
            <w:r w:rsidRPr="00185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Pr="0018523B" w:rsidRDefault="00F607B3" w:rsidP="00A4495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</w:t>
            </w:r>
            <w:r w:rsidR="001852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ікар - </w:t>
            </w:r>
            <w:proofErr w:type="spellStart"/>
            <w:r w:rsidR="0018523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неонатолог</w:t>
            </w:r>
            <w:proofErr w:type="spellEnd"/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  <w:tr w:rsidR="00A44956" w:rsidTr="00A44956">
        <w:tc>
          <w:tcPr>
            <w:tcW w:w="2581" w:type="dxa"/>
            <w:hideMark/>
          </w:tcPr>
          <w:p w:rsidR="00A44956" w:rsidRPr="0018523B" w:rsidRDefault="001B0CFC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від вул. Прилуцька, №2,4,6,8</w:t>
            </w:r>
          </w:p>
        </w:tc>
        <w:tc>
          <w:tcPr>
            <w:tcW w:w="1681" w:type="dxa"/>
            <w:hideMark/>
          </w:tcPr>
          <w:p w:rsidR="00A44956" w:rsidRPr="0018523B" w:rsidRDefault="0018523B" w:rsidP="00A44956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/>
            </w:pPr>
          </w:p>
        </w:tc>
      </w:tr>
    </w:tbl>
    <w:p w:rsidR="00B77631" w:rsidRDefault="00435D77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77631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              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.10.2020 р. присутні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 w:rsidR="00B77631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7CD" w:rsidRDefault="00B77631" w:rsidP="00185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– пропозиція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Гавриш Т.М.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Про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встановлення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тарифів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теплову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енергію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18523B">
        <w:rPr>
          <w:rFonts w:ascii="Times New Roman" w:eastAsia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її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виробництво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постачання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що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виробляється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</w:t>
      </w:r>
      <w:r w:rsidR="0018523B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установках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використанням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альтернативних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джерел</w:t>
      </w:r>
      <w:proofErr w:type="spellEnd"/>
      <w:r w:rsidR="0018523B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енергії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приватному 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підприємству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</w:t>
      </w:r>
      <w:proofErr w:type="spellStart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Тепло-енергія</w:t>
      </w:r>
      <w:proofErr w:type="spellEnd"/>
      <w:r w:rsidR="0018523B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Плюс»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7631" w:rsidRDefault="00B77631" w:rsidP="005E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18523B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5E07CD" w:rsidRDefault="005E07CD" w:rsidP="005E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5E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</w:t>
      </w:r>
      <w:r w:rsidR="0018523B">
        <w:rPr>
          <w:rFonts w:ascii="Times New Roman" w:hAnsi="Times New Roman" w:cs="Times New Roman"/>
          <w:sz w:val="28"/>
          <w:szCs w:val="28"/>
          <w:lang w:val="uk-UA"/>
        </w:rPr>
        <w:t>Лях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про внесення до порядку денного проекту рішення «Про </w:t>
      </w:r>
      <w:r w:rsidR="0018523B">
        <w:rPr>
          <w:rFonts w:ascii="Times New Roman" w:hAnsi="Times New Roman" w:cs="Times New Roman"/>
          <w:sz w:val="28"/>
          <w:szCs w:val="28"/>
          <w:lang w:val="uk-UA"/>
        </w:rPr>
        <w:t>надання житла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8523B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розглянути його першим у порядку денному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631" w:rsidRDefault="00B77631" w:rsidP="00B77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CFC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3 – пропозиція </w:t>
      </w:r>
      <w:proofErr w:type="spellStart"/>
      <w:r w:rsidR="00EF3137"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 w:rsidR="00EF313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526" w:rsidRDefault="006E6526" w:rsidP="006E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 – пропозиція </w:t>
      </w:r>
      <w:proofErr w:type="spellStart"/>
      <w:r w:rsidR="00EF3137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="00EF3137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Про відзначення з нагоди Дня працівника соціальної сфери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6526" w:rsidRDefault="006E6526" w:rsidP="006E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6E6526" w:rsidRDefault="006E6526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652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 xml:space="preserve">Долі О.В.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Про фінансування видатків, пов’язаних з нагородженнями  Почесною грамотою, Грамотою, Подякою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EF3137" w:rsidRDefault="00EF3137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– пропозиція Шумейко О.М.  про внесення до порядку денного проекту рішення «Про розміщення тимчасових споруд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 13, одноголосно.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– пропозиція Кушніренка А.М.  про внесення до порядку денного проекту рішення «</w:t>
      </w:r>
      <w:r w:rsidRPr="00356E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Умов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на автобусному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56E63">
        <w:rPr>
          <w:rFonts w:ascii="Times New Roman" w:hAnsi="Times New Roman" w:cs="Times New Roman"/>
          <w:sz w:val="28"/>
          <w:szCs w:val="28"/>
        </w:rPr>
        <w:t xml:space="preserve"> на 2020 – 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 13, одноголосно.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– пропозиція Кушніренка А.М.  про внесення до порядку денного проекту рішення «</w:t>
      </w:r>
      <w:r w:rsidRPr="00356E63">
        <w:rPr>
          <w:rFonts w:ascii="Times New Roman" w:hAnsi="Times New Roman" w:cs="Times New Roman"/>
          <w:sz w:val="28"/>
          <w:szCs w:val="28"/>
          <w:lang w:val="uk-UA"/>
        </w:rPr>
        <w:t>Про тимчасове призначення перевізника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E63">
        <w:rPr>
          <w:rFonts w:ascii="Times New Roman" w:hAnsi="Times New Roman" w:cs="Times New Roman"/>
          <w:sz w:val="28"/>
          <w:szCs w:val="28"/>
          <w:lang w:val="uk-UA"/>
        </w:rPr>
        <w:t>для виконання перевезень на автобусному маршруті загального користування № 17 «село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E63">
        <w:rPr>
          <w:rFonts w:ascii="Times New Roman" w:hAnsi="Times New Roman" w:cs="Times New Roman"/>
          <w:sz w:val="28"/>
          <w:szCs w:val="28"/>
          <w:lang w:val="uk-UA"/>
        </w:rPr>
        <w:t>Переяслівка</w:t>
      </w:r>
      <w:proofErr w:type="spellEnd"/>
      <w:r w:rsidRPr="00356E63">
        <w:rPr>
          <w:rFonts w:ascii="Times New Roman" w:hAnsi="Times New Roman" w:cs="Times New Roman"/>
          <w:sz w:val="28"/>
          <w:szCs w:val="28"/>
          <w:lang w:val="uk-UA"/>
        </w:rPr>
        <w:t xml:space="preserve"> – село </w:t>
      </w:r>
      <w:proofErr w:type="spellStart"/>
      <w:r w:rsidRPr="00356E63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Pr="00356E63">
        <w:rPr>
          <w:rFonts w:ascii="Times New Roman" w:hAnsi="Times New Roman" w:cs="Times New Roman"/>
          <w:sz w:val="28"/>
          <w:szCs w:val="28"/>
          <w:lang w:val="uk-UA"/>
        </w:rPr>
        <w:t xml:space="preserve"> – залізничний  вокзал»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 13, одноголосно.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– пропозиція Мироненко В.Б.  про внесення до порядку денного проекту рішення «Про затвердження схеми улаштування проходу з вул. Прилуцька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 13, одноголосно.</w:t>
      </w:r>
    </w:p>
    <w:p w:rsidR="00EF3137" w:rsidRDefault="00EF3137" w:rsidP="00EF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D77" w:rsidRDefault="006E6526" w:rsidP="00EF31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 w:rsidR="00EF3137">
        <w:rPr>
          <w:rFonts w:ascii="Times New Roman" w:hAnsi="Times New Roman" w:cs="Times New Roman"/>
          <w:sz w:val="28"/>
          <w:szCs w:val="28"/>
          <w:lang w:val="uk-UA"/>
        </w:rPr>
        <w:t>Чернета</w:t>
      </w:r>
      <w:proofErr w:type="spellEnd"/>
      <w:r w:rsidR="00EF3137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</w:t>
      </w:r>
      <w:r w:rsidR="00EF3137" w:rsidRPr="00EF3137">
        <w:rPr>
          <w:rFonts w:ascii="Times New Roman" w:hAnsi="Times New Roman" w:cs="Times New Roman"/>
          <w:sz w:val="28"/>
          <w:szCs w:val="28"/>
          <w:lang w:val="uk-UA"/>
        </w:rPr>
        <w:t>Про приватизацію нежитлової будівлі «лазня», що розташована за адресою: Чернігівська область, місто Ніжин, вулиця Козача, будинок 3, шляхом викупу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35D77" w:rsidRDefault="00435D77" w:rsidP="00435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проект рішення «Про затвердження схеми улаштування проходу з вул. Прилуцька в </w:t>
      </w:r>
      <w:proofErr w:type="spellStart"/>
      <w:r w:rsidR="00D540BF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» другим у порядку денному (щоб не затримувати заявників з </w:t>
      </w:r>
      <w:proofErr w:type="spellStart"/>
      <w:r w:rsidR="00D540BF">
        <w:rPr>
          <w:rFonts w:ascii="Times New Roman" w:hAnsi="Times New Roman" w:cs="Times New Roman"/>
          <w:sz w:val="28"/>
          <w:szCs w:val="28"/>
          <w:lang w:val="uk-UA"/>
        </w:rPr>
        <w:t>вул.Прилуцька</w:t>
      </w:r>
      <w:proofErr w:type="spellEnd"/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) та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896133" w:rsidRDefault="00B77631" w:rsidP="00CA0C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</w:t>
      </w:r>
      <w:r w:rsidR="00896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Порядок денний</w:t>
      </w:r>
    </w:p>
    <w:p w:rsidR="00D434A9" w:rsidRDefault="00D434A9" w:rsidP="00896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133" w:rsidRPr="00150DAE" w:rsidRDefault="00150DAE" w:rsidP="00E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</w:t>
      </w:r>
      <w:r w:rsidR="00D540BF" w:rsidRP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Про надання житла.</w:t>
      </w:r>
    </w:p>
    <w:p w:rsidR="00D540BF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="00D540BF" w:rsidRP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схеми улаштування проходу з вул. Прилуцька в </w:t>
      </w:r>
      <w:proofErr w:type="spellStart"/>
      <w:r w:rsidR="00D540BF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="00D540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0BF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видалення зелених насаджень на території     м. Ніжина.</w:t>
      </w:r>
    </w:p>
    <w:p w:rsidR="00D540BF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Про виплату матеріального заохочення.</w:t>
      </w:r>
    </w:p>
    <w:p w:rsidR="00D540BF" w:rsidRDefault="00150DAE" w:rsidP="00D5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Про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встановлення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тарифів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теплову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енергію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виробництво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постачання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що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виробляється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</w:t>
      </w:r>
      <w:r w:rsidR="00D540BF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установках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використанням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альтернативних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джерел</w:t>
      </w:r>
      <w:proofErr w:type="spellEnd"/>
      <w:r w:rsidR="00D540BF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енергії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приватному </w:t>
      </w:r>
      <w:proofErr w:type="spellStart"/>
      <w:proofErr w:type="gram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proofErr w:type="gram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ідприємству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</w:t>
      </w:r>
      <w:proofErr w:type="spellStart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>Тепло-енергія</w:t>
      </w:r>
      <w:proofErr w:type="spellEnd"/>
      <w:r w:rsidR="00D540BF" w:rsidRPr="003C09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Плюс»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40BF" w:rsidRDefault="00D540BF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DAE"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 w:rsidR="00150DAE"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</w:p>
    <w:p w:rsidR="00D540BF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Про відзначення з нагоди Дня працівника соціальної сфери</w:t>
      </w:r>
    </w:p>
    <w:p w:rsidR="00D540BF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Про фінансування видатків, пов’язаних з нагородженнями  Почесною грамотою, Грамотою, Подякою виконавчого комітету Ніжинської міської ради</w:t>
      </w:r>
    </w:p>
    <w:p w:rsidR="00D540BF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</w:t>
      </w:r>
      <w:r w:rsidR="00D540BF" w:rsidRP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Про розміщення тимчасових споруд у </w:t>
      </w:r>
      <w:proofErr w:type="spellStart"/>
      <w:r w:rsidR="00D540BF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</w:p>
    <w:p w:rsidR="00D540BF" w:rsidRPr="00356E63" w:rsidRDefault="00150DAE" w:rsidP="00D5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10.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 w:rsidRPr="00356E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Умов конкурсу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на автобусному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540BF" w:rsidRPr="00356E6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540BF" w:rsidRPr="00356E63">
        <w:rPr>
          <w:rFonts w:ascii="Times New Roman" w:hAnsi="Times New Roman" w:cs="Times New Roman"/>
          <w:sz w:val="28"/>
          <w:szCs w:val="28"/>
        </w:rPr>
        <w:t xml:space="preserve"> 2020 – 2025 роки</w:t>
      </w:r>
    </w:p>
    <w:p w:rsidR="0022024D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 w:rsidRPr="00356E63">
        <w:rPr>
          <w:rFonts w:ascii="Times New Roman" w:hAnsi="Times New Roman" w:cs="Times New Roman"/>
          <w:sz w:val="28"/>
          <w:szCs w:val="28"/>
          <w:lang w:val="uk-UA"/>
        </w:rPr>
        <w:t>Про тимчасове призначення перевізника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 w:rsidRPr="00356E63">
        <w:rPr>
          <w:rFonts w:ascii="Times New Roman" w:hAnsi="Times New Roman" w:cs="Times New Roman"/>
          <w:sz w:val="28"/>
          <w:szCs w:val="28"/>
          <w:lang w:val="uk-UA"/>
        </w:rPr>
        <w:t>для виконання перевезень на автобусному маршруті загального користування № 17 «село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  <w:lang w:val="uk-UA"/>
        </w:rPr>
        <w:t>Переяслівка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  <w:lang w:val="uk-UA"/>
        </w:rPr>
        <w:t xml:space="preserve"> – село </w:t>
      </w:r>
      <w:proofErr w:type="spellStart"/>
      <w:r w:rsidR="00D540BF" w:rsidRPr="00356E63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D540BF" w:rsidRPr="00356E63">
        <w:rPr>
          <w:rFonts w:ascii="Times New Roman" w:hAnsi="Times New Roman" w:cs="Times New Roman"/>
          <w:sz w:val="28"/>
          <w:szCs w:val="28"/>
          <w:lang w:val="uk-UA"/>
        </w:rPr>
        <w:t xml:space="preserve"> – залізничний  вокзал»</w:t>
      </w:r>
    </w:p>
    <w:p w:rsidR="00435D77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24D" w:rsidRPr="00EF3137">
        <w:rPr>
          <w:rFonts w:ascii="Times New Roman" w:hAnsi="Times New Roman" w:cs="Times New Roman"/>
          <w:sz w:val="28"/>
          <w:szCs w:val="28"/>
          <w:lang w:val="uk-UA"/>
        </w:rPr>
        <w:t>Про приватизацію нежитлової будівлі «лазня», що розташована за адресою: Чернігівська область, місто Ніжин, вулиця Козача, будинок 3, шляхом викупу</w:t>
      </w:r>
    </w:p>
    <w:p w:rsidR="006E6526" w:rsidRPr="00150DAE" w:rsidRDefault="006E6526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DAE" w:rsidRPr="00FB5468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24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</w:t>
      </w:r>
      <w:r w:rsidRPr="00FB5468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150DAE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4A9" w:rsidRDefault="00D434A9" w:rsidP="00D434A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24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2024D">
        <w:rPr>
          <w:rFonts w:ascii="Times New Roman" w:hAnsi="Times New Roman" w:cs="Times New Roman"/>
          <w:sz w:val="28"/>
          <w:szCs w:val="28"/>
          <w:lang w:val="uk-UA"/>
        </w:rPr>
        <w:t>надання житла</w:t>
      </w:r>
    </w:p>
    <w:p w:rsidR="0022024D" w:rsidRPr="0022024D" w:rsidRDefault="0022024D" w:rsidP="0022024D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2024D" w:rsidRDefault="0022024D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220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2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.М., як</w:t>
            </w:r>
            <w:r w:rsidR="0022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2202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  <w:p w:rsidR="0022024D" w:rsidRDefault="0022024D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68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FB54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434A9" w:rsidRDefault="00FB5468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</w:t>
            </w:r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вручив ордер на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двокімнатну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службову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квартиру,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Гулінській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Аліні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Олександрівні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яка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працює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лікарем-неонатологом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КНП «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Ніжинський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міський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пологовий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будинок</w:t>
            </w:r>
            <w:proofErr w:type="spellEnd"/>
            <w:r w:rsidRPr="002202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 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FB5468" w:rsidP="00326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434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326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D434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Pr="00150DAE" w:rsidRDefault="00D434A9" w:rsidP="00D43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Default="00FB5468" w:rsidP="00FB54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46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схеми улаштування проходу з вул. Прилуцька в </w:t>
      </w:r>
      <w:proofErr w:type="spellStart"/>
      <w:r w:rsidRPr="00FB5468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Pr="00FB54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468" w:rsidRPr="00FB5468" w:rsidRDefault="00FB5468" w:rsidP="00FB5468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FB5468" w:rsidRDefault="00FB5468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4A9" w:rsidRDefault="00FB5468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E6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  <w:p w:rsidR="00FB5468" w:rsidRDefault="00FB5468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Г.М., пояснив присутнім причини розробки проекту рішення та необхідність облаштування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відповідного проходу.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FB54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26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FB54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326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68AE"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    м. Ніжина.</w:t>
      </w:r>
    </w:p>
    <w:p w:rsidR="003268AE" w:rsidRDefault="003268AE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6E6526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ознайомив присутніх зі змістом проекту рішення.</w:t>
            </w:r>
          </w:p>
        </w:tc>
      </w:tr>
      <w:tr w:rsidR="006E6526" w:rsidRPr="00F3268F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26" w:rsidRDefault="006E6526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DD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RPr="00DD0040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26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326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RPr="00DD0040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Pr="00F607B3" w:rsidRDefault="00D434A9" w:rsidP="00326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№  </w:t>
            </w:r>
            <w:r w:rsidR="001C22C3"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268AE"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Pr="00F607B3" w:rsidRDefault="00F607B3" w:rsidP="00F607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7B3">
        <w:rPr>
          <w:rFonts w:ascii="Times New Roman" w:hAnsi="Times New Roman" w:cs="Times New Roman"/>
          <w:sz w:val="28"/>
          <w:szCs w:val="28"/>
          <w:lang w:val="uk-UA"/>
        </w:rPr>
        <w:t>Про виплату матеріального заохочення.</w:t>
      </w:r>
    </w:p>
    <w:p w:rsidR="00F607B3" w:rsidRPr="00F607B3" w:rsidRDefault="00F607B3" w:rsidP="00F607B3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6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Крапив’янського</w:t>
            </w:r>
            <w:proofErr w:type="spellEnd"/>
            <w:r w:rsid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ознайомив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6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DD0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607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607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F607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Pr="00F607B3" w:rsidRDefault="00F607B3" w:rsidP="00F607B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Про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встановлення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тарифів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теплову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енергію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виробництво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та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постачання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що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виробляється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</w:t>
      </w:r>
      <w:r w:rsidRPr="00F607B3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установках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використанням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альтернативних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джерел</w:t>
      </w:r>
      <w:proofErr w:type="spellEnd"/>
      <w:r w:rsidRPr="00F607B3"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 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енергії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приватному </w:t>
      </w:r>
      <w:proofErr w:type="spellStart"/>
      <w:proofErr w:type="gram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proofErr w:type="gram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ідприємству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</w:t>
      </w:r>
      <w:proofErr w:type="spellStart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>Тепло-енергія</w:t>
      </w:r>
      <w:proofErr w:type="spellEnd"/>
      <w:r w:rsidRPr="00F607B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Плюс» </w:t>
      </w:r>
      <w:r w:rsidRPr="00F607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607B3" w:rsidRPr="00F607B3" w:rsidRDefault="00F607B3" w:rsidP="00F607B3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RPr="0066273E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Зазначила, що з прийняттям  рішення відбудеться зниження тарифів </w:t>
            </w:r>
            <w:r w:rsidR="0066273E" w:rsidRPr="00662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на теплову енергію, виробництво та постачання, що виробляється на</w:t>
            </w:r>
            <w:r w:rsidR="0066273E" w:rsidRPr="00F607B3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 w:rsidR="0066273E" w:rsidRPr="00662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>установках з використанням альтернативних джерел</w:t>
            </w:r>
            <w:r w:rsidR="0066273E" w:rsidRPr="00F607B3">
              <w:rPr>
                <w:rFonts w:ascii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r w:rsidR="0066273E" w:rsidRPr="00662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 xml:space="preserve">енергії 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3,4%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73E" w:rsidRDefault="00D434A9" w:rsidP="006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Pr="0066273E" w:rsidRDefault="0066273E" w:rsidP="0066273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73E">
        <w:rPr>
          <w:rFonts w:ascii="Times New Roman" w:hAnsi="Times New Roman" w:cs="Times New Roman"/>
          <w:sz w:val="28"/>
          <w:szCs w:val="28"/>
          <w:lang w:val="uk-UA"/>
        </w:rPr>
        <w:t>Про відзначення з нагоди Дня працівника соціальної сфери</w:t>
      </w:r>
    </w:p>
    <w:p w:rsidR="0066273E" w:rsidRPr="0066273E" w:rsidRDefault="0066273E" w:rsidP="0066273E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66273E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DD0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DD0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73E" w:rsidRDefault="00D434A9" w:rsidP="006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>Про фінансування видатків, пов’язаних з нагородженнями  Почесною грамотою, Грамотою, Подякою виконавчого комітету Ніжинської міської ради</w:t>
      </w: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 О.В.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73E" w:rsidRDefault="00D434A9" w:rsidP="006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</w:t>
      </w:r>
      <w:r w:rsidR="0066273E" w:rsidRPr="0066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 xml:space="preserve">Про розміщення тимчасових споруд у </w:t>
      </w:r>
      <w:proofErr w:type="spellStart"/>
      <w:r w:rsidR="0066273E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73E" w:rsidRPr="00356E63" w:rsidRDefault="00D434A9" w:rsidP="006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73E" w:rsidRPr="00356E6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Умов конкурсу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на автобусному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="0066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273E" w:rsidRPr="00356E6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6273E" w:rsidRPr="00356E63">
        <w:rPr>
          <w:rFonts w:ascii="Times New Roman" w:hAnsi="Times New Roman" w:cs="Times New Roman"/>
          <w:sz w:val="28"/>
          <w:szCs w:val="28"/>
        </w:rPr>
        <w:t xml:space="preserve"> 2020 – 2025 роки</w:t>
      </w:r>
    </w:p>
    <w:p w:rsidR="00D434A9" w:rsidRPr="0066273E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DD0040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40" w:rsidRDefault="00DD0040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40" w:rsidRDefault="00DD0040" w:rsidP="00D43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  <w:r w:rsidR="000C19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зі змінами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73E" w:rsidRDefault="00D434A9" w:rsidP="0066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73E" w:rsidRPr="00356E63">
        <w:rPr>
          <w:rFonts w:ascii="Times New Roman" w:hAnsi="Times New Roman" w:cs="Times New Roman"/>
          <w:sz w:val="28"/>
          <w:szCs w:val="28"/>
          <w:lang w:val="uk-UA"/>
        </w:rPr>
        <w:t>Про тимчасове призначення перевізника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73E" w:rsidRPr="00356E63">
        <w:rPr>
          <w:rFonts w:ascii="Times New Roman" w:hAnsi="Times New Roman" w:cs="Times New Roman"/>
          <w:sz w:val="28"/>
          <w:szCs w:val="28"/>
          <w:lang w:val="uk-UA"/>
        </w:rPr>
        <w:t>для виконання перевезень на автобусному маршруті загального користування № 17 «село</w:t>
      </w:r>
      <w:r w:rsidR="00662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  <w:lang w:val="uk-UA"/>
        </w:rPr>
        <w:t>Переяслівка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  <w:lang w:val="uk-UA"/>
        </w:rPr>
        <w:t xml:space="preserve"> – село </w:t>
      </w:r>
      <w:proofErr w:type="spellStart"/>
      <w:r w:rsidR="0066273E" w:rsidRPr="00356E63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66273E" w:rsidRPr="00356E63">
        <w:rPr>
          <w:rFonts w:ascii="Times New Roman" w:hAnsi="Times New Roman" w:cs="Times New Roman"/>
          <w:sz w:val="28"/>
          <w:szCs w:val="28"/>
          <w:lang w:val="uk-UA"/>
        </w:rPr>
        <w:t xml:space="preserve"> – залізничний  вокзал»</w:t>
      </w: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3B4A1A" w:rsidP="00D43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ознайомив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B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3B4A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B4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3B4A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12.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A1A" w:rsidRPr="00EF3137">
        <w:rPr>
          <w:rFonts w:ascii="Times New Roman" w:hAnsi="Times New Roman" w:cs="Times New Roman"/>
          <w:sz w:val="28"/>
          <w:szCs w:val="28"/>
          <w:lang w:val="uk-UA"/>
        </w:rPr>
        <w:t>Про приватизацію нежитлової будівлі «лазня», що розташована за адресою: Чернігівська область, місто Ніжин, вулиця Козача, будинок 3, шляхом викупу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B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Чернету</w:t>
            </w:r>
            <w:proofErr w:type="spellEnd"/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B4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0C19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B4A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B4A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3B4A1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526" w:rsidRPr="00150DAE" w:rsidRDefault="00EC40CA" w:rsidP="006E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3B4A1A"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6E6526" w:rsidRPr="00EC40CA" w:rsidRDefault="00EC40CA" w:rsidP="00EC40C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</w:t>
      </w:r>
      <w:r w:rsidR="003B4A1A" w:rsidRPr="00EC40CA">
        <w:rPr>
          <w:rFonts w:ascii="Times New Roman" w:hAnsi="Times New Roman" w:cs="Times New Roman"/>
          <w:sz w:val="28"/>
          <w:szCs w:val="28"/>
          <w:lang w:val="uk-UA"/>
        </w:rPr>
        <w:t xml:space="preserve"> Про схвалення клопотання до Департаменту культури і туризму, національностей та релігій Чернігівської ОДА щодо розгляду на Консультативній раді з питань охорони культурної спадщини питання занесення до державного обліку пам’яток історії місцевого значення об’єкт «Ніжинська стіна Героїв».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6E6526" w:rsidTr="006E6526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26" w:rsidRDefault="006E6526" w:rsidP="006E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C40CA" w:rsidRDefault="00EC40CA" w:rsidP="006E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6E6526" w:rsidRDefault="00EC40CA" w:rsidP="00EC4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№73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</w:t>
            </w:r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змістом проекту </w:t>
            </w:r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клопотання</w:t>
            </w:r>
            <w:r w:rsidR="00CA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Повідомила, що клопотання підготовлене за зверненням ініціативної групи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0C27" w:rsidRDefault="00CA0C27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1989" w:rsidRPr="00F607B3" w:rsidTr="006E6526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89" w:rsidRDefault="000C1989" w:rsidP="006E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377" w:rsidRPr="0080288C" w:rsidRDefault="00CA0C27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вніс на  голосування пропозицію підтримати клопотання та направити до </w:t>
            </w:r>
            <w:r w:rsidRP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культури і туризму, національностей та релігій Чернігівської ОДА</w:t>
            </w:r>
          </w:p>
        </w:tc>
      </w:tr>
      <w:tr w:rsidR="006E6526" w:rsidTr="006E652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6E652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CA0C2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E6526" w:rsidRPr="00F607B3" w:rsidTr="006E652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6E652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CA0C27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Підтримати клопотання до </w:t>
            </w:r>
            <w:r w:rsidRP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культури і туризму, національностей та релігій Чернігівської 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розгляду на Консультативній раді з питань охорони культурної спадщини питання занесення до державного обліку пам’яток історії місцевого значення об’єкт «Ніжинська стіна Героїв» </w:t>
            </w:r>
          </w:p>
        </w:tc>
      </w:tr>
    </w:tbl>
    <w:p w:rsidR="002952F0" w:rsidRDefault="002952F0">
      <w:pPr>
        <w:rPr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А.ЛІННИК</w:t>
      </w: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</w:t>
      </w: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7-17-27</w:t>
      </w:r>
    </w:p>
    <w:p w:rsidR="00EA5D5C" w:rsidRDefault="00EA5D5C" w:rsidP="00EA5D5C">
      <w:pPr>
        <w:rPr>
          <w:lang w:val="uk-UA"/>
        </w:rPr>
      </w:pPr>
    </w:p>
    <w:p w:rsidR="0080288C" w:rsidRPr="00EA5D5C" w:rsidRDefault="0080288C" w:rsidP="0080288C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sectPr w:rsidR="0080288C" w:rsidRPr="00EA5D5C" w:rsidSect="00CA0C2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2ED4"/>
    <w:multiLevelType w:val="hybridMultilevel"/>
    <w:tmpl w:val="021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669"/>
    <w:multiLevelType w:val="hybridMultilevel"/>
    <w:tmpl w:val="3E00F65C"/>
    <w:lvl w:ilvl="0" w:tplc="20CEC16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>
    <w:nsid w:val="3AE46A32"/>
    <w:multiLevelType w:val="hybridMultilevel"/>
    <w:tmpl w:val="B1A21A14"/>
    <w:lvl w:ilvl="0" w:tplc="2B00E730"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5C822B01"/>
    <w:multiLevelType w:val="hybridMultilevel"/>
    <w:tmpl w:val="937A5640"/>
    <w:lvl w:ilvl="0" w:tplc="017662E0">
      <w:start w:val="7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5D717CB4"/>
    <w:multiLevelType w:val="hybridMultilevel"/>
    <w:tmpl w:val="9FF898E4"/>
    <w:lvl w:ilvl="0" w:tplc="7F766510">
      <w:start w:val="4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">
    <w:nsid w:val="67532628"/>
    <w:multiLevelType w:val="hybridMultilevel"/>
    <w:tmpl w:val="4364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631"/>
    <w:rsid w:val="000C1989"/>
    <w:rsid w:val="00125221"/>
    <w:rsid w:val="00150DAE"/>
    <w:rsid w:val="0018523B"/>
    <w:rsid w:val="001B0CFC"/>
    <w:rsid w:val="001C22C3"/>
    <w:rsid w:val="001F5676"/>
    <w:rsid w:val="0022024D"/>
    <w:rsid w:val="002952F0"/>
    <w:rsid w:val="003268AE"/>
    <w:rsid w:val="003B4A1A"/>
    <w:rsid w:val="0041095D"/>
    <w:rsid w:val="00435D77"/>
    <w:rsid w:val="00581377"/>
    <w:rsid w:val="005E07CD"/>
    <w:rsid w:val="0066273E"/>
    <w:rsid w:val="00694C53"/>
    <w:rsid w:val="006E6526"/>
    <w:rsid w:val="0071743E"/>
    <w:rsid w:val="007717F4"/>
    <w:rsid w:val="0080288C"/>
    <w:rsid w:val="0085421A"/>
    <w:rsid w:val="00896133"/>
    <w:rsid w:val="008E2BF3"/>
    <w:rsid w:val="00950576"/>
    <w:rsid w:val="00A44956"/>
    <w:rsid w:val="00AB3C96"/>
    <w:rsid w:val="00AF3C1E"/>
    <w:rsid w:val="00B07A29"/>
    <w:rsid w:val="00B77631"/>
    <w:rsid w:val="00BF6760"/>
    <w:rsid w:val="00CA0C27"/>
    <w:rsid w:val="00CC05B7"/>
    <w:rsid w:val="00CF1061"/>
    <w:rsid w:val="00D43263"/>
    <w:rsid w:val="00D434A9"/>
    <w:rsid w:val="00D540BF"/>
    <w:rsid w:val="00DA0F48"/>
    <w:rsid w:val="00DD0040"/>
    <w:rsid w:val="00E361C8"/>
    <w:rsid w:val="00E57935"/>
    <w:rsid w:val="00EA5D5C"/>
    <w:rsid w:val="00EC40CA"/>
    <w:rsid w:val="00EF3137"/>
    <w:rsid w:val="00F3268F"/>
    <w:rsid w:val="00F607B3"/>
    <w:rsid w:val="00F95BD0"/>
    <w:rsid w:val="00FB5468"/>
    <w:rsid w:val="00FE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B7763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B776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77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FCE0-AA87-4B58-B48E-AF7A9212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2020-10-28T13:34:00Z</cp:lastPrinted>
  <dcterms:created xsi:type="dcterms:W3CDTF">2020-10-15T07:43:00Z</dcterms:created>
  <dcterms:modified xsi:type="dcterms:W3CDTF">2020-10-28T13:45:00Z</dcterms:modified>
</cp:coreProperties>
</file>