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267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</w:p>
    <w:p w:rsidR="0014773F" w:rsidRDefault="0014773F" w:rsidP="0014773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4773F" w:rsidRDefault="0014773F" w:rsidP="0014773F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:rsidR="0014773F" w:rsidRDefault="0014773F" w:rsidP="0014773F">
      <w:pPr>
        <w:pStyle w:val="2"/>
        <w:rPr>
          <w:lang w:val="ru-RU"/>
        </w:rPr>
      </w:pP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Я</w:t>
      </w:r>
    </w:p>
    <w:p w:rsidR="0014773F" w:rsidRDefault="0014773F" w:rsidP="001477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3F" w:rsidRDefault="0014773F" w:rsidP="0014773F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773F" w:rsidRPr="00D74D57" w:rsidRDefault="00D74D57" w:rsidP="00D74D57">
      <w:pPr>
        <w:pStyle w:val="a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BF56F1">
        <w:rPr>
          <w:rFonts w:ascii="Times New Roman" w:hAnsi="Times New Roman"/>
          <w:sz w:val="28"/>
          <w:szCs w:val="28"/>
          <w:u w:val="single"/>
        </w:rPr>
        <w:t>29</w:t>
      </w:r>
      <w:proofErr w:type="gramEnd"/>
      <w:r w:rsidRPr="00BF56F1">
        <w:rPr>
          <w:rFonts w:ascii="Times New Roman" w:hAnsi="Times New Roman"/>
          <w:sz w:val="28"/>
          <w:szCs w:val="28"/>
          <w:u w:val="single"/>
        </w:rPr>
        <w:t>.</w:t>
      </w:r>
      <w:r w:rsidRPr="00BF56F1">
        <w:rPr>
          <w:rFonts w:ascii="Times New Roman" w:hAnsi="Times New Roman"/>
          <w:sz w:val="28"/>
          <w:szCs w:val="28"/>
          <w:u w:val="single"/>
          <w:lang w:val="uk-UA"/>
        </w:rPr>
        <w:t>10.</w:t>
      </w:r>
      <w:r w:rsidR="00BF56F1">
        <w:rPr>
          <w:rFonts w:ascii="Times New Roman" w:hAnsi="Times New Roman"/>
          <w:sz w:val="28"/>
          <w:szCs w:val="28"/>
          <w:u w:val="single"/>
          <w:lang w:val="uk-UA"/>
        </w:rPr>
        <w:t>____</w:t>
      </w:r>
      <w:r w:rsidR="0014773F">
        <w:rPr>
          <w:rFonts w:ascii="Times New Roman" w:hAnsi="Times New Roman"/>
          <w:sz w:val="28"/>
          <w:szCs w:val="28"/>
        </w:rPr>
        <w:t xml:space="preserve"> 2020р.</w:t>
      </w:r>
      <w:r w:rsidR="0014773F">
        <w:rPr>
          <w:rFonts w:ascii="Times New Roman" w:hAnsi="Times New Roman"/>
          <w:sz w:val="28"/>
          <w:szCs w:val="28"/>
        </w:rPr>
        <w:tab/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F56F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BF56F1">
        <w:rPr>
          <w:rFonts w:ascii="Times New Roman" w:hAnsi="Times New Roman"/>
          <w:sz w:val="28"/>
          <w:szCs w:val="28"/>
          <w:u w:val="single"/>
          <w:lang w:val="uk-UA"/>
        </w:rPr>
        <w:t>397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2021 році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Pr="00D02128" w:rsidRDefault="0014773F" w:rsidP="00D02128">
      <w:pPr>
        <w:pStyle w:val="2"/>
        <w:spacing w:before="120"/>
        <w:ind w:firstLine="851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Відповідно до ст. 34, 42, 53, 59 Закону України «Про місцеве самоврядування в Україні», ст.31 Закону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України «Про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зайнятість населення», п. 7, 8 Порядку організації громадських та інших робіт тимчасового характеру,  затвердженого постановою Кабінету Міністрів України від 20 березня 2013 року № 175,  з</w:t>
      </w:r>
      <w:r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</w:t>
      </w:r>
      <w:r w:rsidR="00D02128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виконавчий </w:t>
      </w:r>
      <w:r w:rsidR="00D02128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комітет міської ради вирішив:</w:t>
      </w:r>
    </w:p>
    <w:p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планується організація таких робіт у 2021 році (додатки 1,2).</w:t>
      </w:r>
    </w:p>
    <w:p w:rsidR="0014773F" w:rsidRDefault="0014773F" w:rsidP="0014773F">
      <w:pPr>
        <w:pStyle w:val="a4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визначеним у додатку 2 до цього Рішення при організації таких робіт укладати договори про організацію громадських робіт та фінансування їх організації з Ніжинською  міськрайонною філією Чернігівського обласного центру зайнятості та створити для цього спеціальні тимчасові робочі місця.</w:t>
      </w:r>
    </w:p>
    <w:p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громадських робіт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 та (або) Фонду загальнообов’язкового державного соціального страхування України на випадок безробіття у разі залучення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таких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робіт зареєстрованих безробітних та (або) працівників, які втратили частину заробітної плати внаслідок вимушеного 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скорочення до 50 відсотків передбаченої законодавством тривалості робочого часу у зв’язку із зупиненням (скороченням) виробництва.</w:t>
      </w:r>
    </w:p>
    <w:p w:rsidR="00D02128" w:rsidRDefault="00D02128" w:rsidP="00D0212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73F" w:rsidRPr="0014773F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773F">
        <w:rPr>
          <w:rFonts w:ascii="Times New Roman" w:hAnsi="Times New Roman"/>
          <w:sz w:val="28"/>
          <w:szCs w:val="28"/>
          <w:lang w:val="uk-UA"/>
        </w:rPr>
        <w:t>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управлінню ( Писаренко Л.В.) проінформувати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Ніжинську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міськрайонну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філію</w:t>
      </w:r>
      <w:r w:rsidR="00252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Чернігівського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обласного центру зайнятості та роботодавців про прийняте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рішення і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обсяги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фінансування,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передбачені у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="003E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році для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робіт. </w:t>
      </w:r>
    </w:p>
    <w:p w:rsidR="0014773F" w:rsidRPr="00AD795E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a3"/>
          <w:b w:val="0"/>
          <w:bCs w:val="0"/>
          <w:lang w:val="uk-UA"/>
        </w:rPr>
      </w:pPr>
      <w:r w:rsidRPr="00AD795E">
        <w:rPr>
          <w:rStyle w:val="a3"/>
          <w:b w:val="0"/>
          <w:color w:val="000000"/>
          <w:sz w:val="28"/>
          <w:szCs w:val="28"/>
          <w:lang w:val="uk-UA"/>
        </w:rPr>
        <w:t>Директору Ніжинської міськрайонної філії Чернігівського обласного центру зайнятості (Власенку В.В.) забезпечити оприлюднення даного рішення на сайті міської ради протягом п’яти робочих днів з дня його прийняття.</w:t>
      </w:r>
    </w:p>
    <w:p w:rsidR="0014773F" w:rsidRPr="00AD795E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D795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данного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D795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</w:t>
      </w:r>
      <w:r w:rsidR="0039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795E">
        <w:rPr>
          <w:rFonts w:ascii="Times New Roman" w:hAnsi="Times New Roman" w:cs="Times New Roman"/>
          <w:sz w:val="28"/>
          <w:szCs w:val="28"/>
        </w:rPr>
        <w:t xml:space="preserve"> заступника 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Алєксєєнко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14773F" w:rsidRDefault="0014773F" w:rsidP="0014773F">
      <w:pPr>
        <w:pStyle w:val="a4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Міський голова                                                                       А. ЛІННИК                                            </w:t>
      </w:r>
    </w:p>
    <w:p w:rsidR="0014773F" w:rsidRDefault="0014773F" w:rsidP="0014773F">
      <w:pPr>
        <w:pStyle w:val="a4"/>
        <w:spacing w:after="0"/>
        <w:jc w:val="both"/>
        <w:rPr>
          <w:rStyle w:val="a3"/>
          <w:color w:val="000000"/>
          <w:sz w:val="28"/>
          <w:szCs w:val="28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Pr="0014773F" w:rsidRDefault="00D02128" w:rsidP="0014773F">
      <w:pPr>
        <w:pStyle w:val="a4"/>
        <w:spacing w:after="0"/>
        <w:ind w:right="-92"/>
        <w:rPr>
          <w:lang w:val="uk-UA"/>
        </w:rPr>
      </w:pPr>
      <w:r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="000F0837">
        <w:rPr>
          <w:rFonts w:ascii="Times New Roman" w:hAnsi="Times New Roman"/>
          <w:lang w:val="uk-UA"/>
        </w:rPr>
        <w:t xml:space="preserve">         </w:t>
      </w:r>
      <w:r w:rsidR="0014773F">
        <w:rPr>
          <w:rFonts w:ascii="Times New Roman" w:hAnsi="Times New Roman"/>
          <w:lang w:val="uk-UA"/>
        </w:rPr>
        <w:t>Додаток 1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від _______ 2020 р. №______  </w:t>
      </w:r>
    </w:p>
    <w:p w:rsidR="0014773F" w:rsidRPr="00AD795E" w:rsidRDefault="0014773F" w:rsidP="0014773F">
      <w:pPr>
        <w:pStyle w:val="a4"/>
        <w:spacing w:after="0"/>
        <w:ind w:left="5040" w:right="-92" w:hanging="72"/>
        <w:rPr>
          <w:rStyle w:val="a3"/>
          <w:b w:val="0"/>
          <w:bCs w:val="0"/>
          <w:color w:val="000000"/>
          <w:lang w:val="uk-UA"/>
        </w:rPr>
      </w:pPr>
    </w:p>
    <w:p w:rsidR="0014773F" w:rsidRPr="00AD795E" w:rsidRDefault="0014773F" w:rsidP="0014773F">
      <w:pPr>
        <w:pStyle w:val="a4"/>
        <w:spacing w:after="0"/>
        <w:ind w:right="-92"/>
        <w:rPr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 її соціальному розвитку на 2021 рік</w:t>
      </w:r>
    </w:p>
    <w:p w:rsidR="0014773F" w:rsidRDefault="0014773F" w:rsidP="0014773F">
      <w:pPr>
        <w:pStyle w:val="a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 Упорядження меморіалів, пам’ятників, братських могил та інших місць поховання загиблих захисників Вітчизни та учасників антитерористичної операції, утримання у належному стані цвинтарів.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об’єктів соціальної сфери, зон відпочинку і туризму. Ліквідація сміттєзвалищ та снігових заметів. 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Екологічний захист навколишнього середовища, в тому числі екологічне озеленення населеного пункту, прибирання та збір вторинної сировини (макулатури, поліетилену, поліетиленових пляшок, відходів пінопласту тощо), </w:t>
      </w:r>
      <w:r>
        <w:rPr>
          <w:rFonts w:ascii="Times New Roman" w:hAnsi="Times New Roman"/>
          <w:sz w:val="28"/>
          <w:szCs w:val="28"/>
          <w:lang w:val="uk-UA"/>
        </w:rPr>
        <w:t>ремонт водопостачання на території населеного пункту, благоустрій криниць, укріплення дамб, мостових споруд.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Відновлення та благоустрій природних джерел та водоймищ, русел річок.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Упорядкування територій населеного пункту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пам’яток архітектури, історії та культури, заповідників.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об’єктів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</w:t>
      </w:r>
      <w:r w:rsidR="00391A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інтернатів (пансіонатів) для громадян похилого віку, притулків для неповнолітніх та інших об’єктів соціальної сфери.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9.</w:t>
      </w:r>
      <w:r w:rsidR="00934F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), важкохворими учасниками антитерористичної операції та за хворими у закладах охорони здоров’я тощо. </w:t>
      </w:r>
    </w:p>
    <w:p w:rsidR="0014773F" w:rsidRDefault="0014773F" w:rsidP="0014773F">
      <w:pPr>
        <w:pStyle w:val="a4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10. Роботи, пов’язані з ремонтом приватних житлових будинків одиноких осіб, ветеранів війни, інвалідів, що проводяться за рішеннями місцевого органу влади.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Супровід осіб з особливими потребами  в місця, відвідування яких необхідні їм для повноцінного життя.  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Роботи, пов’язані з ремонтом об’єктів теплопостачання та водопостачання, вулично-дорожньої мережі, пов’язані з підготовкою житлового фонду до опалювального періоду.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Робота в музеях та з відновлення бібліотечного фонду в бібліотеках, роботи з документацією в архівах, військових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комісаріатах у період підготовки та проведення призовної компанії, комунальних підприємствах тощо.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Робота з інформування населення про порядок отримання житлових субсидій та робота з документацією, її технічна обробка, кур’єрська доставка. 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Участь у соціологічних опитуваннях, статистичних обстеженнях,</w:t>
      </w:r>
    </w:p>
    <w:p w:rsidR="0014773F" w:rsidRDefault="0014773F" w:rsidP="0014773F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Всеукраїнському переписі населення,  тимчасових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масових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дослідженнях та анкетуваннях населення.</w:t>
      </w:r>
    </w:p>
    <w:p w:rsidR="0014773F" w:rsidRDefault="00D9588D" w:rsidP="001477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16.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Роботи, пов’язані з наданням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допомоги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учасникам АТО</w:t>
      </w:r>
      <w:r w:rsidR="00D021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( ООС ), сім’ям, члени яких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загинули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постраждали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чи є учасниками АТО ( ООС ) та зазнали негативного впливу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внаслідок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збройного</w:t>
      </w:r>
      <w:r w:rsidR="00E02B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конфлікту, внутрішньо</w:t>
      </w:r>
      <w:r w:rsidR="008860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переміщеним особам, особам з інвалідністю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14773F" w:rsidRDefault="0014773F" w:rsidP="001477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Допомога</w:t>
      </w:r>
      <w:proofErr w:type="spellEnd"/>
      <w:r w:rsidR="00E02B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громадянам</w:t>
      </w:r>
      <w:proofErr w:type="spellEnd"/>
      <w:r w:rsidR="00E02B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похилого</w:t>
      </w:r>
      <w:proofErr w:type="spellEnd"/>
      <w:r w:rsidR="00E02B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інвалідам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дітям</w:t>
      </w:r>
      <w:proofErr w:type="spellEnd"/>
      <w:r>
        <w:rPr>
          <w:rFonts w:ascii="Times New Roman" w:hAnsi="Times New Roman"/>
          <w:sz w:val="28"/>
          <w:szCs w:val="28"/>
        </w:rPr>
        <w:t xml:space="preserve">- сиротам та одиноким особам у </w:t>
      </w:r>
      <w:proofErr w:type="spellStart"/>
      <w:r>
        <w:rPr>
          <w:rFonts w:ascii="Times New Roman" w:hAnsi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="00E02B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4773F" w:rsidRDefault="0014773F" w:rsidP="0014773F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18. Проведення заходів із інформування, профілактики та запобігання порушень громадського порядку, безпеки життєдіяльності населення.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Роботи по здійсненню обліку переміщених осіб.</w:t>
      </w:r>
    </w:p>
    <w:p w:rsidR="0014773F" w:rsidRDefault="0014773F" w:rsidP="0014773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</w:t>
      </w:r>
      <w:r>
        <w:rPr>
          <w:rFonts w:ascii="Times New Roman" w:hAnsi="Times New Roman"/>
          <w:sz w:val="28"/>
          <w:szCs w:val="28"/>
          <w:lang w:val="uk-UA"/>
        </w:rPr>
        <w:t xml:space="preserve"> та сприяють її соціальному розвитку, мають тимчасовий характер та можуть виконуватися і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умовах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неповного робочого дня.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val="uk-UA"/>
        </w:rPr>
      </w:pP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міського</w:t>
      </w:r>
      <w:proofErr w:type="spellEnd"/>
      <w:r w:rsidR="00934F3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4931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4931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                                                                  І. 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ЛЄКСЄЄНКО</w:t>
      </w: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0F0837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 w:rsidR="0014773F">
        <w:rPr>
          <w:rFonts w:ascii="Times New Roman" w:hAnsi="Times New Roman"/>
          <w:lang w:val="uk-UA"/>
        </w:rPr>
        <w:t>Додаток 2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від _______ 2020 р. №______  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773F" w:rsidRPr="00AD795E" w:rsidRDefault="0014773F" w:rsidP="0014773F">
      <w:pPr>
        <w:pStyle w:val="a4"/>
        <w:spacing w:after="0"/>
        <w:rPr>
          <w:rStyle w:val="a3"/>
          <w:color w:val="000000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rStyle w:val="a3"/>
          <w:color w:val="000000"/>
          <w:sz w:val="28"/>
          <w:szCs w:val="28"/>
          <w:lang w:val="uk-UA"/>
        </w:rPr>
        <w:t>ПЕРЕЛІК</w:t>
      </w:r>
    </w:p>
    <w:p w:rsidR="0014773F" w:rsidRDefault="0014773F" w:rsidP="0014773F">
      <w:pPr>
        <w:pStyle w:val="a4"/>
        <w:spacing w:after="0"/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:rsidR="0014773F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6D4F0F">
        <w:rPr>
          <w:rStyle w:val="a3"/>
          <w:color w:val="000000"/>
          <w:sz w:val="28"/>
          <w:szCs w:val="28"/>
          <w:lang w:val="uk-UA"/>
        </w:rPr>
        <w:t xml:space="preserve">              </w:t>
      </w:r>
      <w:r w:rsidR="004E1FB2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 xml:space="preserve">  громадські роботи  у 2021 році (за їх згодою)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783"/>
        <w:gridCol w:w="2490"/>
        <w:gridCol w:w="2253"/>
      </w:tblGrid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Обсяги фінансування, грн.</w:t>
            </w: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КК “Північна”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соціального захисту населення Ніжинської міської ради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«Служба єдиного замовника»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ind w:right="-1548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ФЗДССУВБ,</w:t>
            </w:r>
          </w:p>
          <w:p w:rsidR="0014773F" w:rsidRDefault="0014773F">
            <w:pPr>
              <w:pStyle w:val="a4"/>
              <w:spacing w:after="0"/>
              <w:ind w:right="-1548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«Комунальний ринок»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«Госпрозрахунковий відділ капітального будівництва»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Інші підприємства при необхідності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4773F" w:rsidTr="001477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F" w:rsidRDefault="0014773F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3F" w:rsidRDefault="0014773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грн.</w:t>
            </w:r>
          </w:p>
        </w:tc>
      </w:tr>
    </w:tbl>
    <w:p w:rsidR="0014773F" w:rsidRDefault="0014773F" w:rsidP="0014773F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</w:t>
      </w: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283E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283E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                                                                І. 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ЛЄКСЄЄНКО</w:t>
      </w:r>
    </w:p>
    <w:p w:rsidR="0014773F" w:rsidRDefault="0014773F" w:rsidP="0014773F">
      <w:pPr>
        <w:spacing w:after="0"/>
        <w:rPr>
          <w:rFonts w:ascii="Times New Roman" w:hAnsi="Times New Roman" w:cs="Calibri"/>
          <w:b/>
          <w:bCs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4773F" w:rsidRDefault="0014773F" w:rsidP="0014773F">
      <w:pPr>
        <w:rPr>
          <w:rFonts w:ascii="Calibri" w:hAnsi="Calibri" w:cs="Calibri"/>
        </w:rPr>
      </w:pPr>
    </w:p>
    <w:p w:rsidR="0014773F" w:rsidRDefault="0014773F" w:rsidP="0014773F">
      <w:pPr>
        <w:rPr>
          <w:rFonts w:cs="Times New Roman"/>
        </w:rPr>
      </w:pPr>
    </w:p>
    <w:p w:rsidR="00A27D6A" w:rsidRDefault="00A27D6A"/>
    <w:sectPr w:rsidR="00A27D6A" w:rsidSect="0013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389"/>
    <w:multiLevelType w:val="hybridMultilevel"/>
    <w:tmpl w:val="A6C42920"/>
    <w:lvl w:ilvl="0" w:tplc="FCFA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F"/>
    <w:rsid w:val="000F0837"/>
    <w:rsid w:val="00132329"/>
    <w:rsid w:val="0014773F"/>
    <w:rsid w:val="002528D9"/>
    <w:rsid w:val="00283EB4"/>
    <w:rsid w:val="00391AAE"/>
    <w:rsid w:val="003E4604"/>
    <w:rsid w:val="0049317A"/>
    <w:rsid w:val="004E1FB2"/>
    <w:rsid w:val="0061030E"/>
    <w:rsid w:val="006D4F0F"/>
    <w:rsid w:val="007A2FDD"/>
    <w:rsid w:val="0088605B"/>
    <w:rsid w:val="00934F35"/>
    <w:rsid w:val="00A27D6A"/>
    <w:rsid w:val="00AD795E"/>
    <w:rsid w:val="00BF56F1"/>
    <w:rsid w:val="00D02128"/>
    <w:rsid w:val="00D74D57"/>
    <w:rsid w:val="00D9588D"/>
    <w:rsid w:val="00E02BC2"/>
    <w:rsid w:val="00E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C6A3"/>
  <w15:docId w15:val="{A0ED5598-4366-4063-8CB0-2BC9016B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29"/>
  </w:style>
  <w:style w:type="paragraph" w:styleId="1">
    <w:name w:val="heading 1"/>
    <w:basedOn w:val="a"/>
    <w:next w:val="a"/>
    <w:link w:val="10"/>
    <w:uiPriority w:val="99"/>
    <w:qFormat/>
    <w:rsid w:val="0014773F"/>
    <w:pPr>
      <w:keepNext/>
      <w:spacing w:after="0" w:line="240" w:lineRule="auto"/>
      <w:ind w:firstLine="426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773F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1477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14773F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rsid w:val="0014773F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147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rob37</cp:lastModifiedBy>
  <cp:revision>5</cp:revision>
  <cp:lastPrinted>2020-10-13T08:04:00Z</cp:lastPrinted>
  <dcterms:created xsi:type="dcterms:W3CDTF">2020-11-02T08:00:00Z</dcterms:created>
  <dcterms:modified xsi:type="dcterms:W3CDTF">2020-11-02T08:19:00Z</dcterms:modified>
</cp:coreProperties>
</file>