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Ex1.xml" ContentType="application/vnd.ms-office.chartex+xml"/>
  <Override PartName="/word/charts/style1.xml" ContentType="application/vnd.ms-office.chartstyle+xml"/>
  <Override PartName="/word/charts/colors1.xml" ContentType="application/vnd.ms-office.chartcolorstyle+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FE7A76" w14:textId="5FC080FF" w:rsidR="00BC386A" w:rsidRDefault="0045512F" w:rsidP="00BC386A">
      <w:pPr>
        <w:rPr>
          <w:rFonts w:ascii="Times New Roman" w:hAnsi="Times New Roman" w:cs="Times New Roman"/>
          <w:b/>
          <w:sz w:val="36"/>
          <w:szCs w:val="36"/>
        </w:rPr>
      </w:pPr>
      <w:r>
        <w:rPr>
          <w:noProof/>
          <w:lang w:eastAsia="uk-UA"/>
        </w:rPr>
        <mc:AlternateContent>
          <mc:Choice Requires="wps">
            <w:drawing>
              <wp:inline distT="0" distB="0" distL="0" distR="0" wp14:anchorId="6E3DE028" wp14:editId="6326BA28">
                <wp:extent cx="304800" cy="304800"/>
                <wp:effectExtent l="3810" t="1905" r="0" b="0"/>
                <wp:docPr id="1" name="Прямоугольник 1" descr="Nizhyn_gerb.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839433" id="Прямоугольник 1" o:spid="_x0000_s1026" alt="Nizhyn_gerb.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T4bQh0CAADtAwAADgAAAAAAAAAAAAAAAAAuAgAAZHJzL2Uyb0RvYy54bWxQSwECLQAUAAYA&#10;CAAAACEATKDpLNgAAAADAQAADwAAAAAAAAAAAAAAAAB3BAAAZHJzL2Rvd25yZXYueG1sUEsFBgAA&#10;AAAEAAQA8wAAAHwFAAAAAA==&#10;" filled="f" stroked="f">
                <o:lock v:ext="edit" aspectratio="t"/>
                <w10:anchorlock/>
              </v:rect>
            </w:pict>
          </mc:Fallback>
        </mc:AlternateContent>
      </w:r>
      <w:r w:rsidR="00BC386A" w:rsidRPr="00BC386A">
        <w:rPr>
          <w:noProof/>
          <w:lang w:eastAsia="uk-UA"/>
        </w:rPr>
        <w:drawing>
          <wp:inline distT="0" distB="0" distL="0" distR="0" wp14:anchorId="206D3BF9" wp14:editId="19A28957">
            <wp:extent cx="1461287" cy="1876425"/>
            <wp:effectExtent l="0" t="0" r="5715" b="0"/>
            <wp:docPr id="3" name="Рисунок 3" descr="C:\Users\viddi\AppData\Local\Temp\Rar$DIa15348.38613\Nizhyn_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iddi\AppData\Local\Temp\Rar$DIa15348.38613\Nizhyn_ger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0381" cy="1888102"/>
                    </a:xfrm>
                    <a:prstGeom prst="rect">
                      <a:avLst/>
                    </a:prstGeom>
                    <a:noFill/>
                    <a:ln>
                      <a:noFill/>
                    </a:ln>
                  </pic:spPr>
                </pic:pic>
              </a:graphicData>
            </a:graphic>
          </wp:inline>
        </w:drawing>
      </w:r>
    </w:p>
    <w:p w14:paraId="77ACC067" w14:textId="77777777" w:rsidR="00BC386A" w:rsidRDefault="00BC386A" w:rsidP="00BC386A">
      <w:pPr>
        <w:jc w:val="center"/>
        <w:rPr>
          <w:rFonts w:ascii="Times New Roman" w:hAnsi="Times New Roman" w:cs="Times New Roman"/>
          <w:b/>
          <w:sz w:val="44"/>
          <w:szCs w:val="44"/>
        </w:rPr>
      </w:pPr>
    </w:p>
    <w:p w14:paraId="395E30D2" w14:textId="77777777" w:rsidR="00AF6EDA" w:rsidRPr="00BC386A" w:rsidRDefault="00AF6EDA" w:rsidP="00BC386A">
      <w:pPr>
        <w:jc w:val="center"/>
        <w:rPr>
          <w:sz w:val="48"/>
          <w:szCs w:val="48"/>
        </w:rPr>
      </w:pPr>
      <w:r w:rsidRPr="00BC386A">
        <w:rPr>
          <w:rFonts w:ascii="Times New Roman" w:hAnsi="Times New Roman" w:cs="Times New Roman"/>
          <w:b/>
          <w:sz w:val="48"/>
          <w:szCs w:val="48"/>
        </w:rPr>
        <w:t>Звіт</w:t>
      </w:r>
    </w:p>
    <w:p w14:paraId="6D83CD5D" w14:textId="77777777" w:rsidR="00D121CE" w:rsidRDefault="00AF6EDA" w:rsidP="00D121CE">
      <w:pPr>
        <w:jc w:val="center"/>
        <w:rPr>
          <w:rFonts w:ascii="Times New Roman" w:hAnsi="Times New Roman" w:cs="Times New Roman"/>
          <w:b/>
          <w:sz w:val="40"/>
          <w:szCs w:val="40"/>
        </w:rPr>
      </w:pPr>
      <w:r w:rsidRPr="00D121CE">
        <w:rPr>
          <w:rFonts w:ascii="Times New Roman" w:hAnsi="Times New Roman" w:cs="Times New Roman"/>
          <w:b/>
          <w:sz w:val="40"/>
          <w:szCs w:val="40"/>
        </w:rPr>
        <w:t xml:space="preserve">про стратегічну екологічну оцінку </w:t>
      </w:r>
    </w:p>
    <w:p w14:paraId="746A6A42" w14:textId="77777777" w:rsidR="00D121CE" w:rsidRPr="00D121CE" w:rsidRDefault="00AF6EDA" w:rsidP="00D121CE">
      <w:pPr>
        <w:jc w:val="center"/>
        <w:rPr>
          <w:rFonts w:ascii="Times New Roman" w:hAnsi="Times New Roman" w:cs="Times New Roman"/>
          <w:b/>
          <w:sz w:val="40"/>
          <w:szCs w:val="40"/>
        </w:rPr>
      </w:pPr>
      <w:r w:rsidRPr="00D121CE">
        <w:rPr>
          <w:rFonts w:ascii="Times New Roman" w:hAnsi="Times New Roman" w:cs="Times New Roman"/>
          <w:b/>
          <w:sz w:val="40"/>
          <w:szCs w:val="40"/>
        </w:rPr>
        <w:t xml:space="preserve">Програми економічного і соціального розвитку </w:t>
      </w:r>
    </w:p>
    <w:p w14:paraId="317B6162" w14:textId="77777777" w:rsidR="00D121CE" w:rsidRDefault="00AF6EDA" w:rsidP="00AF6EDA">
      <w:pPr>
        <w:jc w:val="center"/>
        <w:rPr>
          <w:rFonts w:ascii="Times New Roman" w:hAnsi="Times New Roman" w:cs="Times New Roman"/>
          <w:b/>
          <w:color w:val="FF0000"/>
          <w:sz w:val="48"/>
          <w:szCs w:val="48"/>
        </w:rPr>
      </w:pPr>
      <w:r w:rsidRPr="00BC386A">
        <w:rPr>
          <w:rFonts w:ascii="Times New Roman" w:hAnsi="Times New Roman" w:cs="Times New Roman"/>
          <w:b/>
          <w:sz w:val="48"/>
          <w:szCs w:val="48"/>
        </w:rPr>
        <w:t>Ніжинської міської об’єднаної територіальної громади</w:t>
      </w:r>
    </w:p>
    <w:p w14:paraId="6553CCBC" w14:textId="77777777" w:rsidR="00EE4DFF" w:rsidRPr="00BC386A" w:rsidRDefault="00AF6EDA" w:rsidP="00AF6EDA">
      <w:pPr>
        <w:jc w:val="center"/>
        <w:rPr>
          <w:b/>
          <w:sz w:val="48"/>
          <w:szCs w:val="48"/>
        </w:rPr>
      </w:pPr>
      <w:r w:rsidRPr="00BC386A">
        <w:rPr>
          <w:rFonts w:ascii="Times New Roman" w:hAnsi="Times New Roman" w:cs="Times New Roman"/>
          <w:b/>
          <w:sz w:val="48"/>
          <w:szCs w:val="48"/>
        </w:rPr>
        <w:t>на 2021 рік</w:t>
      </w:r>
    </w:p>
    <w:p w14:paraId="5AE223DC" w14:textId="77777777" w:rsidR="00EE4DFF" w:rsidRDefault="00EE4DFF"/>
    <w:p w14:paraId="3086876A" w14:textId="77777777" w:rsidR="00BC386A" w:rsidRDefault="00BC386A" w:rsidP="00BC386A">
      <w:pPr>
        <w:jc w:val="center"/>
      </w:pPr>
      <w:r w:rsidRPr="00BC386A">
        <w:rPr>
          <w:noProof/>
          <w:lang w:eastAsia="uk-UA"/>
        </w:rPr>
        <w:drawing>
          <wp:inline distT="0" distB="0" distL="0" distR="0" wp14:anchorId="0B7B85D5" wp14:editId="1CC9EAD6">
            <wp:extent cx="3390900" cy="3575572"/>
            <wp:effectExtent l="0" t="0" r="0" b="6350"/>
            <wp:docPr id="4" name="Рисунок 4" descr="C:\Users\viddi\AppData\Local\Temp\Rar$DIa15348.48581\Логотип_мiста_Нiжи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iddi\AppData\Local\Temp\Rar$DIa15348.48581\Логотип_мiста_Нiжина.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96424" cy="3581397"/>
                    </a:xfrm>
                    <a:prstGeom prst="rect">
                      <a:avLst/>
                    </a:prstGeom>
                    <a:noFill/>
                    <a:ln>
                      <a:noFill/>
                    </a:ln>
                  </pic:spPr>
                </pic:pic>
              </a:graphicData>
            </a:graphic>
          </wp:inline>
        </w:drawing>
      </w:r>
    </w:p>
    <w:p w14:paraId="3405B4D7" w14:textId="77777777" w:rsidR="00FB6163" w:rsidRPr="008B190A" w:rsidRDefault="008B190A" w:rsidP="008B190A">
      <w:pPr>
        <w:jc w:val="center"/>
        <w:rPr>
          <w:rFonts w:ascii="Times New Roman" w:hAnsi="Times New Roman" w:cs="Times New Roman"/>
          <w:sz w:val="28"/>
          <w:szCs w:val="28"/>
        </w:rPr>
      </w:pPr>
      <w:r>
        <w:rPr>
          <w:rFonts w:ascii="Times New Roman" w:hAnsi="Times New Roman" w:cs="Times New Roman"/>
          <w:sz w:val="28"/>
          <w:szCs w:val="28"/>
        </w:rPr>
        <w:t>2020</w:t>
      </w:r>
    </w:p>
    <w:p w14:paraId="59F772F2" w14:textId="77777777" w:rsidR="00EE4DFF" w:rsidRPr="00D121CE" w:rsidRDefault="00EE4DFF" w:rsidP="00D121CE">
      <w:pPr>
        <w:jc w:val="center"/>
        <w:rPr>
          <w:sz w:val="28"/>
          <w:szCs w:val="28"/>
        </w:rPr>
      </w:pPr>
      <w:r w:rsidRPr="001D036F">
        <w:rPr>
          <w:rFonts w:ascii="Times New Roman" w:hAnsi="Times New Roman" w:cs="Times New Roman"/>
          <w:b/>
          <w:sz w:val="24"/>
          <w:szCs w:val="24"/>
        </w:rPr>
        <w:lastRenderedPageBreak/>
        <w:t>ЗМІСТ</w:t>
      </w:r>
    </w:p>
    <w:p w14:paraId="05019BC3" w14:textId="77777777" w:rsidR="0034110F" w:rsidRPr="001D036F" w:rsidRDefault="00EE4DFF" w:rsidP="002674CE">
      <w:pPr>
        <w:ind w:firstLine="567"/>
        <w:rPr>
          <w:rFonts w:ascii="Times New Roman" w:hAnsi="Times New Roman"/>
          <w:sz w:val="24"/>
          <w:szCs w:val="24"/>
        </w:rPr>
      </w:pPr>
      <w:r w:rsidRPr="001D036F">
        <w:rPr>
          <w:rFonts w:ascii="Times New Roman" w:hAnsi="Times New Roman"/>
          <w:sz w:val="24"/>
          <w:szCs w:val="24"/>
        </w:rPr>
        <w:t>ВСТУП…………………………………………………………………</w:t>
      </w:r>
      <w:r w:rsidR="003A7C7F" w:rsidRPr="001D036F">
        <w:rPr>
          <w:rFonts w:ascii="Times New Roman" w:hAnsi="Times New Roman"/>
          <w:sz w:val="24"/>
          <w:szCs w:val="24"/>
        </w:rPr>
        <w:t>...</w:t>
      </w:r>
      <w:r w:rsidR="00271AAC">
        <w:rPr>
          <w:rFonts w:ascii="Times New Roman" w:hAnsi="Times New Roman"/>
          <w:sz w:val="24"/>
          <w:szCs w:val="24"/>
        </w:rPr>
        <w:t xml:space="preserve">...................3  </w:t>
      </w:r>
      <w:r w:rsidR="0034110F" w:rsidRPr="001D036F">
        <w:rPr>
          <w:rFonts w:ascii="Times New Roman" w:hAnsi="Times New Roman"/>
          <w:sz w:val="24"/>
          <w:szCs w:val="24"/>
        </w:rPr>
        <w:t>стор.</w:t>
      </w:r>
    </w:p>
    <w:p w14:paraId="29C14642" w14:textId="77777777" w:rsidR="003A7C7F" w:rsidRPr="001D036F" w:rsidRDefault="00EE4DFF" w:rsidP="002674CE">
      <w:pPr>
        <w:ind w:firstLine="567"/>
        <w:rPr>
          <w:rFonts w:ascii="Times New Roman" w:hAnsi="Times New Roman"/>
          <w:sz w:val="24"/>
          <w:szCs w:val="24"/>
        </w:rPr>
      </w:pPr>
      <w:r w:rsidRPr="001D036F">
        <w:rPr>
          <w:rFonts w:ascii="Times New Roman" w:hAnsi="Times New Roman"/>
          <w:sz w:val="24"/>
          <w:szCs w:val="24"/>
        </w:rPr>
        <w:t xml:space="preserve">1. </w:t>
      </w:r>
      <w:r w:rsidR="003A7C7F" w:rsidRPr="001D036F">
        <w:rPr>
          <w:rFonts w:ascii="Times New Roman" w:hAnsi="Times New Roman"/>
          <w:sz w:val="24"/>
          <w:szCs w:val="24"/>
        </w:rPr>
        <w:t>ЗМІСТ ТА ОСНОВНІ ЦІЛІ ДОКУМЕНТА ДЕРЖАВНОГО ПЛАНУВАННЯ, ЙОГО ЗВ</w:t>
      </w:r>
      <w:r w:rsidR="003A7C7F" w:rsidRPr="001D036F">
        <w:rPr>
          <w:rFonts w:ascii="Times New Roman" w:hAnsi="Times New Roman"/>
          <w:sz w:val="24"/>
          <w:szCs w:val="24"/>
          <w:lang w:val="ru-RU"/>
        </w:rPr>
        <w:t>’</w:t>
      </w:r>
      <w:r w:rsidR="003A7C7F" w:rsidRPr="001D036F">
        <w:rPr>
          <w:rFonts w:ascii="Times New Roman" w:hAnsi="Times New Roman"/>
          <w:sz w:val="24"/>
          <w:szCs w:val="24"/>
        </w:rPr>
        <w:t xml:space="preserve">ЯЗОК </w:t>
      </w:r>
      <w:r w:rsidR="00356B6E">
        <w:rPr>
          <w:rFonts w:ascii="Times New Roman" w:hAnsi="Times New Roman"/>
          <w:sz w:val="24"/>
          <w:szCs w:val="24"/>
        </w:rPr>
        <w:t>З ІНШИМИ ДОКУМЕНТАМИ ДЕРЖАВНОГОПЛАНУВАННЯ …………</w:t>
      </w:r>
      <w:r w:rsidR="00271AAC">
        <w:rPr>
          <w:rFonts w:ascii="Times New Roman" w:hAnsi="Times New Roman"/>
          <w:sz w:val="24"/>
          <w:szCs w:val="24"/>
        </w:rPr>
        <w:t xml:space="preserve">4 </w:t>
      </w:r>
      <w:r w:rsidR="003A7C7F" w:rsidRPr="001D036F">
        <w:rPr>
          <w:rFonts w:ascii="Times New Roman" w:hAnsi="Times New Roman"/>
          <w:sz w:val="24"/>
          <w:szCs w:val="24"/>
        </w:rPr>
        <w:t>стор.</w:t>
      </w:r>
    </w:p>
    <w:p w14:paraId="76B11137" w14:textId="77777777" w:rsidR="003A7C7F" w:rsidRPr="001D036F" w:rsidRDefault="00EE4DFF" w:rsidP="002674CE">
      <w:pPr>
        <w:ind w:firstLine="567"/>
        <w:rPr>
          <w:rFonts w:ascii="Times New Roman" w:hAnsi="Times New Roman"/>
          <w:sz w:val="24"/>
          <w:szCs w:val="24"/>
        </w:rPr>
      </w:pPr>
      <w:r w:rsidRPr="001D036F">
        <w:rPr>
          <w:rFonts w:ascii="Times New Roman" w:hAnsi="Times New Roman"/>
          <w:sz w:val="24"/>
          <w:szCs w:val="24"/>
        </w:rPr>
        <w:t xml:space="preserve">2. </w:t>
      </w:r>
      <w:r w:rsidR="003A7C7F" w:rsidRPr="001D036F">
        <w:rPr>
          <w:rFonts w:ascii="Times New Roman" w:hAnsi="Times New Roman"/>
          <w:sz w:val="24"/>
          <w:szCs w:val="24"/>
        </w:rPr>
        <w:t>ХАРАКТЕРИСТИКА ПОТОЧНОГО СТАНУ ДОВКІЛЛЯ, У ТОМУ ЧИСЛІ ЗДОРОВ</w:t>
      </w:r>
      <w:r w:rsidR="003A7C7F" w:rsidRPr="001D036F">
        <w:rPr>
          <w:rFonts w:ascii="Times New Roman" w:hAnsi="Times New Roman"/>
          <w:sz w:val="24"/>
          <w:szCs w:val="24"/>
          <w:lang w:val="ru-RU"/>
        </w:rPr>
        <w:t>’</w:t>
      </w:r>
      <w:r w:rsidR="003A7C7F" w:rsidRPr="001D036F">
        <w:rPr>
          <w:rFonts w:ascii="Times New Roman" w:hAnsi="Times New Roman"/>
          <w:sz w:val="24"/>
          <w:szCs w:val="24"/>
        </w:rPr>
        <w:t>ЯНАСЕЛЕННЯ, ТА ПРОГНОЗНІ ЗМІНИ ЦЬОГО СТАНУ, ЯКЩО ДОКУМЕНТ ДЕРЖАВНОГО ПЛАНУВАННЯ НЕ БУДЕ ЗАТВЕРДЖЕНО (ЗА АДМІНІСТРАТИВНИМИ ДАНИМИ, СТАТИСТИЧНОЮ ІНФОРМАЦІЄЮ ТА РЕЗУЛЬТАТАМИ</w:t>
      </w:r>
      <w:r w:rsidR="00356B6E" w:rsidRPr="001D036F">
        <w:rPr>
          <w:rFonts w:ascii="Times New Roman" w:hAnsi="Times New Roman"/>
          <w:sz w:val="24"/>
          <w:szCs w:val="24"/>
        </w:rPr>
        <w:t>ДОСЛІДЖЕНЬ)</w:t>
      </w:r>
      <w:r w:rsidR="003A7C7F" w:rsidRPr="001D036F">
        <w:rPr>
          <w:rFonts w:ascii="Times New Roman" w:hAnsi="Times New Roman"/>
          <w:sz w:val="24"/>
          <w:szCs w:val="24"/>
        </w:rPr>
        <w:t xml:space="preserve"> ……………………</w:t>
      </w:r>
      <w:r w:rsidR="003C4E8E">
        <w:rPr>
          <w:rFonts w:ascii="Times New Roman" w:hAnsi="Times New Roman"/>
          <w:sz w:val="24"/>
          <w:szCs w:val="24"/>
        </w:rPr>
        <w:t>…………………………………</w:t>
      </w:r>
      <w:r w:rsidR="008B190A">
        <w:rPr>
          <w:rFonts w:ascii="Times New Roman" w:hAnsi="Times New Roman"/>
          <w:sz w:val="24"/>
          <w:szCs w:val="24"/>
        </w:rPr>
        <w:t>…………………</w:t>
      </w:r>
      <w:r w:rsidR="00271AAC">
        <w:rPr>
          <w:rFonts w:ascii="Times New Roman" w:hAnsi="Times New Roman"/>
          <w:sz w:val="24"/>
          <w:szCs w:val="24"/>
        </w:rPr>
        <w:t>………………….5-1</w:t>
      </w:r>
      <w:r w:rsidR="00A5259B">
        <w:rPr>
          <w:rFonts w:ascii="Times New Roman" w:hAnsi="Times New Roman"/>
          <w:sz w:val="24"/>
          <w:szCs w:val="24"/>
        </w:rPr>
        <w:t>8</w:t>
      </w:r>
      <w:r w:rsidR="00271AAC">
        <w:rPr>
          <w:rFonts w:ascii="Times New Roman" w:hAnsi="Times New Roman"/>
          <w:sz w:val="24"/>
          <w:szCs w:val="24"/>
        </w:rPr>
        <w:t xml:space="preserve"> </w:t>
      </w:r>
      <w:r w:rsidR="003A7C7F" w:rsidRPr="001D036F">
        <w:rPr>
          <w:rFonts w:ascii="Times New Roman" w:hAnsi="Times New Roman"/>
          <w:sz w:val="24"/>
          <w:szCs w:val="24"/>
        </w:rPr>
        <w:t>стор.</w:t>
      </w:r>
    </w:p>
    <w:p w14:paraId="01EE5083" w14:textId="77777777" w:rsidR="001D036F" w:rsidRPr="001D036F" w:rsidRDefault="00EE4DFF" w:rsidP="002674CE">
      <w:pPr>
        <w:ind w:firstLine="567"/>
        <w:rPr>
          <w:rFonts w:ascii="Times New Roman" w:hAnsi="Times New Roman"/>
          <w:sz w:val="24"/>
          <w:szCs w:val="24"/>
        </w:rPr>
      </w:pPr>
      <w:r w:rsidRPr="001D036F">
        <w:rPr>
          <w:rFonts w:ascii="Times New Roman" w:hAnsi="Times New Roman"/>
          <w:sz w:val="24"/>
          <w:szCs w:val="24"/>
        </w:rPr>
        <w:t xml:space="preserve">3. </w:t>
      </w:r>
      <w:r w:rsidR="003A7C7F" w:rsidRPr="001D036F">
        <w:rPr>
          <w:rFonts w:ascii="Times New Roman" w:hAnsi="Times New Roman"/>
          <w:sz w:val="24"/>
          <w:szCs w:val="24"/>
        </w:rPr>
        <w:t>ХАРАКТЕРИСТИКА СТАНУ ДОВКІЛЛЯ, УМОВ ЖИТТЄДІЯЛЬНОСТІ НАСЕЛЕННЯ ТА СТАНУ ЙОГО ЗДОРОВ</w:t>
      </w:r>
      <w:r w:rsidR="003A7C7F" w:rsidRPr="001D036F">
        <w:rPr>
          <w:rFonts w:ascii="Times New Roman" w:hAnsi="Times New Roman"/>
          <w:sz w:val="24"/>
          <w:szCs w:val="24"/>
          <w:lang w:val="ru-RU"/>
        </w:rPr>
        <w:t>’</w:t>
      </w:r>
      <w:r w:rsidR="003A7C7F" w:rsidRPr="001D036F">
        <w:rPr>
          <w:rFonts w:ascii="Times New Roman" w:hAnsi="Times New Roman"/>
          <w:sz w:val="24"/>
          <w:szCs w:val="24"/>
        </w:rPr>
        <w:t>Я НА ТЕРИТОРІЯХ, ЯКІ ЙМОВІРНО ЗАЗНАЮТЬ ВПЛИВУ (ЗА АДМІНІСТРАТИВНИМИ Д</w:t>
      </w:r>
      <w:r w:rsidR="001D036F">
        <w:rPr>
          <w:rFonts w:ascii="Times New Roman" w:hAnsi="Times New Roman"/>
          <w:sz w:val="24"/>
          <w:szCs w:val="24"/>
        </w:rPr>
        <w:t>АНИМИ, СТАТИСТИЧ</w:t>
      </w:r>
      <w:r w:rsidR="00646079">
        <w:rPr>
          <w:rFonts w:ascii="Times New Roman" w:hAnsi="Times New Roman"/>
          <w:sz w:val="24"/>
          <w:szCs w:val="24"/>
        </w:rPr>
        <w:t xml:space="preserve">НОЮ ІНФОРМАЦІЄЮ ТА РЕЗУЛЬТАТАМИ </w:t>
      </w:r>
      <w:r w:rsidR="003A7C7F" w:rsidRPr="001D036F">
        <w:rPr>
          <w:rFonts w:ascii="Times New Roman" w:hAnsi="Times New Roman"/>
          <w:sz w:val="24"/>
          <w:szCs w:val="24"/>
        </w:rPr>
        <w:t>ДОСЛІДЖЕНЬ)………………………</w:t>
      </w:r>
      <w:r w:rsidR="00A5259B">
        <w:rPr>
          <w:rFonts w:ascii="Times New Roman" w:hAnsi="Times New Roman"/>
          <w:sz w:val="24"/>
          <w:szCs w:val="24"/>
        </w:rPr>
        <w:t xml:space="preserve">…18-19 </w:t>
      </w:r>
      <w:r w:rsidR="001D036F" w:rsidRPr="001D036F">
        <w:rPr>
          <w:rFonts w:ascii="Times New Roman" w:hAnsi="Times New Roman"/>
          <w:sz w:val="24"/>
          <w:szCs w:val="24"/>
        </w:rPr>
        <w:t>стор.</w:t>
      </w:r>
    </w:p>
    <w:p w14:paraId="2E9369DD" w14:textId="77777777" w:rsidR="001D036F" w:rsidRPr="001D036F" w:rsidRDefault="00EE4DFF" w:rsidP="002674CE">
      <w:pPr>
        <w:ind w:firstLine="567"/>
        <w:rPr>
          <w:rFonts w:ascii="Times New Roman" w:hAnsi="Times New Roman"/>
          <w:sz w:val="24"/>
          <w:szCs w:val="24"/>
        </w:rPr>
      </w:pPr>
      <w:r w:rsidRPr="001D036F">
        <w:rPr>
          <w:rFonts w:ascii="Times New Roman" w:hAnsi="Times New Roman"/>
          <w:sz w:val="24"/>
          <w:szCs w:val="24"/>
        </w:rPr>
        <w:t xml:space="preserve">4. </w:t>
      </w:r>
      <w:r w:rsidR="001D036F" w:rsidRPr="001D036F">
        <w:rPr>
          <w:rFonts w:ascii="Times New Roman" w:hAnsi="Times New Roman"/>
          <w:sz w:val="24"/>
          <w:szCs w:val="24"/>
        </w:rPr>
        <w:t>ЕКОЛОГІЧНІ ПРОБЛЕМИ, У ТОМУ ЧИСЛІ РИЗИКИ ВПЛИВУ НА ЗДОРОВ</w:t>
      </w:r>
      <w:r w:rsidR="001D036F" w:rsidRPr="001D036F">
        <w:rPr>
          <w:rFonts w:ascii="Times New Roman" w:hAnsi="Times New Roman"/>
          <w:sz w:val="24"/>
          <w:szCs w:val="24"/>
          <w:lang w:val="ru-RU"/>
        </w:rPr>
        <w:t>’</w:t>
      </w:r>
      <w:r w:rsidR="001D036F" w:rsidRPr="001D036F">
        <w:rPr>
          <w:rFonts w:ascii="Times New Roman" w:hAnsi="Times New Roman"/>
          <w:sz w:val="24"/>
          <w:szCs w:val="24"/>
        </w:rPr>
        <w:t>Я НАСЕЛЕННЯ</w:t>
      </w:r>
      <w:r w:rsidR="001D036F" w:rsidRPr="001D036F">
        <w:rPr>
          <w:rFonts w:ascii="Times New Roman" w:hAnsi="Times New Roman"/>
          <w:sz w:val="24"/>
          <w:szCs w:val="24"/>
          <w:lang w:val="ru-RU"/>
        </w:rPr>
        <w:t xml:space="preserve">, ЯКІ СТОСУЮТЬСЯ ДОКУМЕНТА ДЕРЖАВНОГО ПЛАНУВАННЯ, ЗОКРЕМА ЩОДО ТЕРИТОРІЙ З ПРИРОДООХОРОННИМ СТАТУСОМ </w:t>
      </w:r>
      <w:r w:rsidR="001D036F" w:rsidRPr="001D036F">
        <w:rPr>
          <w:rFonts w:ascii="Times New Roman" w:hAnsi="Times New Roman"/>
          <w:sz w:val="24"/>
          <w:szCs w:val="24"/>
        </w:rPr>
        <w:t>(ЗА АДМІНІСТРАТИВНИМИ ДАНИМИ, СТАТИСТИЧ</w:t>
      </w:r>
      <w:r w:rsidR="00034676">
        <w:rPr>
          <w:rFonts w:ascii="Times New Roman" w:hAnsi="Times New Roman"/>
          <w:sz w:val="24"/>
          <w:szCs w:val="24"/>
        </w:rPr>
        <w:t xml:space="preserve">НОЮ ІНФОРМАЦІЄЮ ТА РЕЗУЛЬТАТАМИ </w:t>
      </w:r>
      <w:r w:rsidR="001D036F" w:rsidRPr="001D036F">
        <w:rPr>
          <w:rFonts w:ascii="Times New Roman" w:hAnsi="Times New Roman"/>
          <w:sz w:val="24"/>
          <w:szCs w:val="24"/>
        </w:rPr>
        <w:t>ДОСЛІДЖЕНЬ)…………………………………………</w:t>
      </w:r>
      <w:r w:rsidR="00271AAC">
        <w:rPr>
          <w:rFonts w:ascii="Times New Roman" w:hAnsi="Times New Roman"/>
          <w:sz w:val="24"/>
          <w:szCs w:val="24"/>
        </w:rPr>
        <w:t>………</w:t>
      </w:r>
      <w:r w:rsidR="00A5259B">
        <w:rPr>
          <w:rFonts w:ascii="Times New Roman" w:hAnsi="Times New Roman"/>
          <w:sz w:val="24"/>
          <w:szCs w:val="24"/>
        </w:rPr>
        <w:t>19-20 с</w:t>
      </w:r>
      <w:r w:rsidR="001D036F" w:rsidRPr="001D036F">
        <w:rPr>
          <w:rFonts w:ascii="Times New Roman" w:hAnsi="Times New Roman"/>
          <w:sz w:val="24"/>
          <w:szCs w:val="24"/>
        </w:rPr>
        <w:t>тор.</w:t>
      </w:r>
    </w:p>
    <w:p w14:paraId="68510692" w14:textId="77777777" w:rsidR="001D036F" w:rsidRDefault="0034110F" w:rsidP="002674CE">
      <w:pPr>
        <w:spacing w:after="0" w:line="240" w:lineRule="auto"/>
        <w:ind w:firstLine="567"/>
        <w:rPr>
          <w:rFonts w:ascii="Times New Roman" w:hAnsi="Times New Roman"/>
          <w:sz w:val="24"/>
          <w:szCs w:val="24"/>
        </w:rPr>
      </w:pPr>
      <w:r w:rsidRPr="001D036F">
        <w:rPr>
          <w:rFonts w:ascii="Times New Roman" w:hAnsi="Times New Roman"/>
          <w:sz w:val="24"/>
          <w:szCs w:val="24"/>
        </w:rPr>
        <w:t>5.</w:t>
      </w:r>
      <w:r w:rsidR="001D036F">
        <w:rPr>
          <w:rFonts w:ascii="Times New Roman" w:hAnsi="Times New Roman"/>
          <w:sz w:val="24"/>
          <w:szCs w:val="24"/>
        </w:rPr>
        <w:t>ЗОБОВ</w:t>
      </w:r>
      <w:r w:rsidR="001D036F" w:rsidRPr="001D036F">
        <w:rPr>
          <w:rFonts w:ascii="Times New Roman" w:hAnsi="Times New Roman"/>
          <w:sz w:val="24"/>
          <w:szCs w:val="24"/>
          <w:lang w:val="ru-RU"/>
        </w:rPr>
        <w:t>’</w:t>
      </w:r>
      <w:r w:rsidR="001D036F">
        <w:rPr>
          <w:rFonts w:ascii="Times New Roman" w:hAnsi="Times New Roman"/>
          <w:sz w:val="24"/>
          <w:szCs w:val="24"/>
        </w:rPr>
        <w:t>ЯЗАННЯ У СФЕРІ ОХОРОНИ ДОВКІЛЛЯ, У ТОМУ ЧИСЛІ ПОВ</w:t>
      </w:r>
      <w:r w:rsidR="001D036F" w:rsidRPr="001D036F">
        <w:rPr>
          <w:rFonts w:ascii="Times New Roman" w:hAnsi="Times New Roman"/>
          <w:sz w:val="24"/>
          <w:szCs w:val="24"/>
          <w:lang w:val="ru-RU"/>
        </w:rPr>
        <w:t>’</w:t>
      </w:r>
      <w:r w:rsidR="001D036F">
        <w:rPr>
          <w:rFonts w:ascii="Times New Roman" w:hAnsi="Times New Roman"/>
          <w:sz w:val="24"/>
          <w:szCs w:val="24"/>
        </w:rPr>
        <w:t>ЯЗАНІ ІЗ ЗАПОБІГАННЯМ НЕГАТИВНОМУ ВПЛИВУ НА ЗДОРОВ</w:t>
      </w:r>
      <w:r w:rsidR="001D036F">
        <w:rPr>
          <w:rFonts w:ascii="Times New Roman" w:hAnsi="Times New Roman"/>
          <w:sz w:val="24"/>
          <w:szCs w:val="24"/>
          <w:lang w:val="ru-RU"/>
        </w:rPr>
        <w:t>'</w:t>
      </w:r>
      <w:r w:rsidR="001D036F">
        <w:rPr>
          <w:rFonts w:ascii="Times New Roman" w:hAnsi="Times New Roman"/>
          <w:sz w:val="24"/>
          <w:szCs w:val="24"/>
        </w:rPr>
        <w:t>Я НАСЕЛЕННЯ</w:t>
      </w:r>
      <w:r w:rsidR="001D036F">
        <w:rPr>
          <w:rFonts w:ascii="Times New Roman" w:hAnsi="Times New Roman"/>
          <w:sz w:val="24"/>
          <w:szCs w:val="24"/>
          <w:lang w:val="ru-RU"/>
        </w:rPr>
        <w:t>, ВСТАНОВЛЕНІ НА МІЖНАРОДНОМУ, ДЕРЖАВНОМУ ТА ІНШИХ РІВНЯХ, ЩО СТОСУЮТЬСЯ ДОКУМЕНТА ДЕРЖАВНОГО ПЛАНУВАННЯ</w:t>
      </w:r>
      <w:r w:rsidR="000F54FE">
        <w:rPr>
          <w:rFonts w:ascii="Times New Roman" w:hAnsi="Times New Roman"/>
          <w:sz w:val="24"/>
          <w:szCs w:val="24"/>
          <w:lang w:val="ru-RU"/>
        </w:rPr>
        <w:t>, А ТАКОЖ ШЛЯХИ ВРАХУВАННЯТАКИХ ЗОБОВ</w:t>
      </w:r>
      <w:r w:rsidR="000F54FE" w:rsidRPr="000F54FE">
        <w:rPr>
          <w:rFonts w:ascii="Times New Roman" w:hAnsi="Times New Roman"/>
          <w:sz w:val="24"/>
          <w:szCs w:val="24"/>
          <w:lang w:val="ru-RU"/>
        </w:rPr>
        <w:t>’</w:t>
      </w:r>
      <w:r w:rsidR="000F54FE">
        <w:rPr>
          <w:rFonts w:ascii="Times New Roman" w:hAnsi="Times New Roman"/>
          <w:sz w:val="24"/>
          <w:szCs w:val="24"/>
          <w:lang w:val="ru-RU"/>
        </w:rPr>
        <w:t>ЯЗАН</w:t>
      </w:r>
      <w:r w:rsidR="000F54FE">
        <w:rPr>
          <w:rFonts w:ascii="Times New Roman" w:hAnsi="Times New Roman"/>
          <w:sz w:val="24"/>
          <w:szCs w:val="24"/>
        </w:rPr>
        <w:t>Ь ПІД ЧАС ПІДГОТОВКИ ДОКУМЕНТА ДЕРЖАВНОГО ПЛАНУВАННЯ</w:t>
      </w:r>
      <w:r w:rsidR="00271AAC">
        <w:rPr>
          <w:rFonts w:ascii="Times New Roman" w:hAnsi="Times New Roman"/>
          <w:sz w:val="24"/>
          <w:szCs w:val="24"/>
        </w:rPr>
        <w:t>……………………………………………………..</w:t>
      </w:r>
      <w:r w:rsidR="00A5259B">
        <w:rPr>
          <w:rFonts w:ascii="Times New Roman" w:hAnsi="Times New Roman"/>
          <w:sz w:val="24"/>
          <w:szCs w:val="24"/>
        </w:rPr>
        <w:t>20</w:t>
      </w:r>
      <w:r w:rsidR="00271AAC">
        <w:rPr>
          <w:rFonts w:ascii="Times New Roman" w:hAnsi="Times New Roman"/>
          <w:sz w:val="24"/>
          <w:szCs w:val="24"/>
        </w:rPr>
        <w:t>-</w:t>
      </w:r>
      <w:r w:rsidR="00A5259B">
        <w:rPr>
          <w:rFonts w:ascii="Times New Roman" w:hAnsi="Times New Roman"/>
          <w:sz w:val="24"/>
          <w:szCs w:val="24"/>
        </w:rPr>
        <w:t>2</w:t>
      </w:r>
      <w:r w:rsidR="00A8567F">
        <w:rPr>
          <w:rFonts w:ascii="Times New Roman" w:hAnsi="Times New Roman"/>
          <w:sz w:val="24"/>
          <w:szCs w:val="24"/>
        </w:rPr>
        <w:t>1</w:t>
      </w:r>
      <w:r w:rsidR="00271AAC">
        <w:rPr>
          <w:rFonts w:ascii="Times New Roman" w:hAnsi="Times New Roman"/>
          <w:sz w:val="24"/>
          <w:szCs w:val="24"/>
        </w:rPr>
        <w:t xml:space="preserve"> </w:t>
      </w:r>
      <w:r w:rsidR="003C4E8E">
        <w:rPr>
          <w:rFonts w:ascii="Times New Roman" w:hAnsi="Times New Roman"/>
          <w:sz w:val="24"/>
          <w:szCs w:val="24"/>
        </w:rPr>
        <w:t>стор.</w:t>
      </w:r>
    </w:p>
    <w:p w14:paraId="0776043B" w14:textId="77777777" w:rsidR="00A8567F" w:rsidRDefault="00A8567F" w:rsidP="002674CE">
      <w:pPr>
        <w:spacing w:after="0" w:line="240" w:lineRule="auto"/>
        <w:ind w:firstLine="567"/>
        <w:rPr>
          <w:rFonts w:ascii="Times New Roman" w:hAnsi="Times New Roman"/>
          <w:sz w:val="24"/>
          <w:szCs w:val="24"/>
        </w:rPr>
      </w:pPr>
    </w:p>
    <w:p w14:paraId="558D0235" w14:textId="77777777" w:rsidR="000F54FE" w:rsidRDefault="0034110F" w:rsidP="002674CE">
      <w:pPr>
        <w:spacing w:after="0" w:line="240" w:lineRule="auto"/>
        <w:ind w:firstLine="567"/>
        <w:jc w:val="both"/>
        <w:rPr>
          <w:rFonts w:ascii="Times New Roman" w:hAnsi="Times New Roman"/>
          <w:sz w:val="24"/>
          <w:szCs w:val="24"/>
        </w:rPr>
      </w:pPr>
      <w:r w:rsidRPr="001D036F">
        <w:rPr>
          <w:rFonts w:ascii="Times New Roman" w:hAnsi="Times New Roman"/>
          <w:sz w:val="24"/>
          <w:szCs w:val="24"/>
        </w:rPr>
        <w:t>6.</w:t>
      </w:r>
      <w:r w:rsidR="000F54FE">
        <w:rPr>
          <w:rFonts w:ascii="Times New Roman" w:hAnsi="Times New Roman"/>
          <w:sz w:val="24"/>
          <w:szCs w:val="24"/>
        </w:rPr>
        <w:t xml:space="preserve"> ОПИС НАСЛІДКІВ ДЛЯ ДОВКІЛЛЯ, У ТОМУ ЧИСЛІ ДЛЯ ЗДОРОВ</w:t>
      </w:r>
      <w:r w:rsidR="000F54FE" w:rsidRPr="00843907">
        <w:rPr>
          <w:rFonts w:ascii="Times New Roman" w:hAnsi="Times New Roman"/>
          <w:sz w:val="24"/>
          <w:szCs w:val="24"/>
        </w:rPr>
        <w:t>’</w:t>
      </w:r>
      <w:r w:rsidR="000F54FE">
        <w:rPr>
          <w:rFonts w:ascii="Times New Roman" w:hAnsi="Times New Roman"/>
          <w:sz w:val="24"/>
          <w:szCs w:val="24"/>
        </w:rPr>
        <w:t>ЯНАСЕЛЕННЯ, У ТОМУ ЧИСЛІ ВТОРИННИХ, КУМУЛЯТИВНИХ, СИНЕРГІЧНИХ</w:t>
      </w:r>
      <w:r w:rsidR="00843907">
        <w:rPr>
          <w:rFonts w:ascii="Times New Roman" w:hAnsi="Times New Roman"/>
          <w:sz w:val="24"/>
          <w:szCs w:val="24"/>
        </w:rPr>
        <w:t>, КОРОТКО-, СЕРЕДНЬО-, ТА КОРОТКОСТРОКОВИХ (1, 3-5 ТА 10-15 РОКІВ ВІДПОВІДНО, А ЗА НЕОБХІДНОСТІ – 50-100 РОКІВ), ПОСТІЙНИХ І ТИМЧАСОВИХ, ПОЗИТИВНИХ І НЕГАТИВНИХ НАСЛІДКІВ</w:t>
      </w:r>
      <w:r w:rsidR="00147A96">
        <w:rPr>
          <w:rFonts w:ascii="Times New Roman" w:hAnsi="Times New Roman"/>
          <w:sz w:val="24"/>
          <w:szCs w:val="24"/>
        </w:rPr>
        <w:t xml:space="preserve">                    </w:t>
      </w:r>
      <w:r w:rsidR="00137691">
        <w:rPr>
          <w:rFonts w:ascii="Times New Roman" w:hAnsi="Times New Roman"/>
          <w:sz w:val="24"/>
          <w:szCs w:val="24"/>
        </w:rPr>
        <w:t>…</w:t>
      </w:r>
      <w:r w:rsidR="00271AAC">
        <w:rPr>
          <w:rFonts w:ascii="Times New Roman" w:hAnsi="Times New Roman"/>
          <w:sz w:val="24"/>
          <w:szCs w:val="24"/>
        </w:rPr>
        <w:t>..</w:t>
      </w:r>
      <w:r w:rsidR="00A5259B">
        <w:rPr>
          <w:rFonts w:ascii="Times New Roman" w:hAnsi="Times New Roman"/>
          <w:sz w:val="24"/>
          <w:szCs w:val="24"/>
        </w:rPr>
        <w:t>21</w:t>
      </w:r>
      <w:r w:rsidR="00271AAC">
        <w:rPr>
          <w:rFonts w:ascii="Times New Roman" w:hAnsi="Times New Roman"/>
          <w:sz w:val="24"/>
          <w:szCs w:val="24"/>
        </w:rPr>
        <w:t xml:space="preserve">-22 </w:t>
      </w:r>
      <w:r w:rsidR="00843907">
        <w:rPr>
          <w:rFonts w:ascii="Times New Roman" w:hAnsi="Times New Roman"/>
          <w:sz w:val="24"/>
          <w:szCs w:val="24"/>
        </w:rPr>
        <w:t>стор.</w:t>
      </w:r>
    </w:p>
    <w:p w14:paraId="1D9A7CA1" w14:textId="77777777" w:rsidR="00A8567F" w:rsidRDefault="00A8567F" w:rsidP="002674CE">
      <w:pPr>
        <w:spacing w:after="0" w:line="240" w:lineRule="auto"/>
        <w:ind w:firstLine="567"/>
        <w:jc w:val="both"/>
        <w:rPr>
          <w:rFonts w:ascii="Times New Roman" w:hAnsi="Times New Roman"/>
          <w:sz w:val="24"/>
          <w:szCs w:val="24"/>
        </w:rPr>
      </w:pPr>
    </w:p>
    <w:p w14:paraId="4AABEA01" w14:textId="77777777" w:rsidR="00843907" w:rsidRDefault="0034110F" w:rsidP="002674CE">
      <w:pPr>
        <w:spacing w:after="0" w:line="240" w:lineRule="auto"/>
        <w:ind w:firstLine="567"/>
        <w:jc w:val="both"/>
        <w:rPr>
          <w:rFonts w:ascii="Times New Roman" w:hAnsi="Times New Roman"/>
          <w:sz w:val="24"/>
          <w:szCs w:val="24"/>
        </w:rPr>
      </w:pPr>
      <w:r w:rsidRPr="001D036F">
        <w:rPr>
          <w:rFonts w:ascii="Times New Roman" w:hAnsi="Times New Roman"/>
          <w:sz w:val="24"/>
          <w:szCs w:val="24"/>
        </w:rPr>
        <w:t>7.</w:t>
      </w:r>
      <w:r w:rsidR="00843907">
        <w:rPr>
          <w:rFonts w:ascii="Times New Roman" w:hAnsi="Times New Roman"/>
          <w:sz w:val="24"/>
          <w:szCs w:val="24"/>
        </w:rPr>
        <w:t xml:space="preserve"> ЗАХОДИ, ЩО ПЕРЕДБАЧАЄТЬСЯ ВЖИТИ ДЛЯ ЗАПОБІГАННЯ, ЗМЕНШЕННЯ ТА ПОМ</w:t>
      </w:r>
      <w:r w:rsidR="00843907" w:rsidRPr="00843907">
        <w:rPr>
          <w:rFonts w:ascii="Times New Roman" w:hAnsi="Times New Roman"/>
          <w:sz w:val="24"/>
          <w:szCs w:val="24"/>
          <w:lang w:val="ru-RU"/>
        </w:rPr>
        <w:t>’</w:t>
      </w:r>
      <w:r w:rsidR="00843907">
        <w:rPr>
          <w:rFonts w:ascii="Times New Roman" w:hAnsi="Times New Roman"/>
          <w:sz w:val="24"/>
          <w:szCs w:val="24"/>
        </w:rPr>
        <w:t>ЯКШЕННЯНЕГАТИВНИХ НАСЛІДКІВ ВИКОНАННЯ ДОКУМЕНТА ДЕРЖАВНОГО ПЛАНУВАННЯ……………………………………………</w:t>
      </w:r>
      <w:r w:rsidR="00137691">
        <w:rPr>
          <w:rFonts w:ascii="Times New Roman" w:hAnsi="Times New Roman"/>
          <w:sz w:val="24"/>
          <w:szCs w:val="24"/>
        </w:rPr>
        <w:t>……</w:t>
      </w:r>
      <w:r w:rsidR="00A5259B">
        <w:rPr>
          <w:rFonts w:ascii="Times New Roman" w:hAnsi="Times New Roman"/>
          <w:sz w:val="24"/>
          <w:szCs w:val="24"/>
        </w:rPr>
        <w:t>…22-2</w:t>
      </w:r>
      <w:r w:rsidR="00271AAC">
        <w:rPr>
          <w:rFonts w:ascii="Times New Roman" w:hAnsi="Times New Roman"/>
          <w:sz w:val="24"/>
          <w:szCs w:val="24"/>
        </w:rPr>
        <w:t xml:space="preserve">3 </w:t>
      </w:r>
      <w:r w:rsidR="00843907">
        <w:rPr>
          <w:rFonts w:ascii="Times New Roman" w:hAnsi="Times New Roman"/>
          <w:sz w:val="24"/>
          <w:szCs w:val="24"/>
        </w:rPr>
        <w:t>стор.</w:t>
      </w:r>
    </w:p>
    <w:p w14:paraId="403D0713" w14:textId="77777777" w:rsidR="00843907" w:rsidRDefault="0034110F" w:rsidP="002674CE">
      <w:pPr>
        <w:spacing w:after="0" w:line="240" w:lineRule="auto"/>
        <w:ind w:firstLine="567"/>
        <w:jc w:val="both"/>
        <w:rPr>
          <w:rFonts w:ascii="Times New Roman" w:hAnsi="Times New Roman"/>
          <w:sz w:val="24"/>
          <w:szCs w:val="24"/>
        </w:rPr>
      </w:pPr>
      <w:r w:rsidRPr="001D036F">
        <w:rPr>
          <w:rFonts w:ascii="Times New Roman" w:hAnsi="Times New Roman"/>
          <w:sz w:val="24"/>
          <w:szCs w:val="24"/>
        </w:rPr>
        <w:t>8.</w:t>
      </w:r>
      <w:r w:rsidR="00584E83">
        <w:rPr>
          <w:rFonts w:ascii="Times New Roman" w:hAnsi="Times New Roman"/>
          <w:sz w:val="24"/>
          <w:szCs w:val="24"/>
        </w:rPr>
        <w:t>ОБГРУНТУВАННЯ ВИБОРУ ВИПРАВДАНИХ АЛЬТЕРНАТИВ, ЩО РОЗГЛЯДАЛИСЯ, ОПИС СПОСОБУ, В ЯКИЙ ЗДІЙСНЮВАЛАСЯ СТРАТЕГІЧНА ЕКОЛОГІЧНА ОЦІНКА, В ТОМУ ЧИСЛІ БУДЬ-ЯКІ УСКЛАДНЕННЯ (НЕДОСТАТНІСТЬ ІНФОРМАЦІЇ ТА ТЕХНІЧНИХ ЗАСОБІВ ПІД ЧАС ЗДІЙСНЕННЯ ТАКОЇ ОЦІНКИ)</w:t>
      </w:r>
      <w:r w:rsidR="003C4E8E">
        <w:rPr>
          <w:rFonts w:ascii="Times New Roman" w:hAnsi="Times New Roman"/>
          <w:sz w:val="24"/>
          <w:szCs w:val="24"/>
        </w:rPr>
        <w:t>………………………………………………………………</w:t>
      </w:r>
      <w:r w:rsidR="00147A96">
        <w:rPr>
          <w:rFonts w:ascii="Times New Roman" w:hAnsi="Times New Roman"/>
          <w:sz w:val="24"/>
          <w:szCs w:val="24"/>
        </w:rPr>
        <w:t xml:space="preserve">  </w:t>
      </w:r>
      <w:r w:rsidR="003C4E8E">
        <w:rPr>
          <w:rFonts w:ascii="Times New Roman" w:hAnsi="Times New Roman"/>
          <w:sz w:val="24"/>
          <w:szCs w:val="24"/>
        </w:rPr>
        <w:t>…</w:t>
      </w:r>
      <w:r w:rsidR="00A5259B">
        <w:rPr>
          <w:rFonts w:ascii="Times New Roman" w:hAnsi="Times New Roman"/>
          <w:sz w:val="24"/>
          <w:szCs w:val="24"/>
        </w:rPr>
        <w:t>…23-</w:t>
      </w:r>
      <w:r w:rsidR="00271AAC">
        <w:rPr>
          <w:rFonts w:ascii="Times New Roman" w:hAnsi="Times New Roman"/>
          <w:sz w:val="24"/>
          <w:szCs w:val="24"/>
        </w:rPr>
        <w:t xml:space="preserve">24 </w:t>
      </w:r>
      <w:r w:rsidR="003C4E8E">
        <w:rPr>
          <w:rFonts w:ascii="Times New Roman" w:hAnsi="Times New Roman"/>
          <w:sz w:val="24"/>
          <w:szCs w:val="24"/>
        </w:rPr>
        <w:t>стор.</w:t>
      </w:r>
    </w:p>
    <w:p w14:paraId="00452E29" w14:textId="77777777" w:rsidR="00584E83" w:rsidRDefault="0034110F" w:rsidP="002674CE">
      <w:pPr>
        <w:spacing w:after="0" w:line="240" w:lineRule="auto"/>
        <w:ind w:firstLine="567"/>
        <w:jc w:val="both"/>
        <w:rPr>
          <w:rFonts w:ascii="Times New Roman" w:hAnsi="Times New Roman"/>
          <w:sz w:val="24"/>
          <w:szCs w:val="24"/>
        </w:rPr>
      </w:pPr>
      <w:r w:rsidRPr="001D036F">
        <w:rPr>
          <w:rFonts w:ascii="Times New Roman" w:hAnsi="Times New Roman"/>
          <w:sz w:val="24"/>
          <w:szCs w:val="24"/>
        </w:rPr>
        <w:t>9</w:t>
      </w:r>
      <w:r w:rsidR="00584E83">
        <w:rPr>
          <w:rFonts w:ascii="Times New Roman" w:hAnsi="Times New Roman"/>
          <w:sz w:val="24"/>
          <w:szCs w:val="24"/>
        </w:rPr>
        <w:t xml:space="preserve"> ЗАХОДИ ПЕРЕДБАЧЕНІ ДЛЯ ЗДІЙСНЕННЯ МОНІТОРИНГУ НАСЛІДКІВ ВИКОНАННЯ ДОКУМЕНТА ДЕРЖАВНОГО ПЛАНУВАННЯ ДЛЯ ДОВКІЛЛЯ, У ТОМУ ЧИСЛІ ДЛЯ ЗДОРОВ</w:t>
      </w:r>
      <w:r w:rsidR="00584E83" w:rsidRPr="00584E83">
        <w:rPr>
          <w:rFonts w:ascii="Times New Roman" w:hAnsi="Times New Roman"/>
          <w:sz w:val="24"/>
          <w:szCs w:val="24"/>
          <w:lang w:val="ru-RU"/>
        </w:rPr>
        <w:t>’</w:t>
      </w:r>
      <w:r w:rsidR="00584E83">
        <w:rPr>
          <w:rFonts w:ascii="Times New Roman" w:hAnsi="Times New Roman"/>
          <w:sz w:val="24"/>
          <w:szCs w:val="24"/>
        </w:rPr>
        <w:t>Я</w:t>
      </w:r>
      <w:r w:rsidR="00137691">
        <w:rPr>
          <w:rFonts w:ascii="Times New Roman" w:hAnsi="Times New Roman"/>
          <w:sz w:val="24"/>
          <w:szCs w:val="24"/>
        </w:rPr>
        <w:t>НА</w:t>
      </w:r>
      <w:r w:rsidR="00271AAC">
        <w:rPr>
          <w:rFonts w:ascii="Times New Roman" w:hAnsi="Times New Roman"/>
          <w:sz w:val="24"/>
          <w:szCs w:val="24"/>
        </w:rPr>
        <w:t>СЕЛЕННЯ……………………………………………….2</w:t>
      </w:r>
      <w:r w:rsidR="00A5259B">
        <w:rPr>
          <w:rFonts w:ascii="Times New Roman" w:hAnsi="Times New Roman"/>
          <w:sz w:val="24"/>
          <w:szCs w:val="24"/>
        </w:rPr>
        <w:t>4</w:t>
      </w:r>
      <w:r w:rsidR="00271AAC">
        <w:rPr>
          <w:rFonts w:ascii="Times New Roman" w:hAnsi="Times New Roman"/>
          <w:sz w:val="24"/>
          <w:szCs w:val="24"/>
        </w:rPr>
        <w:t>-2</w:t>
      </w:r>
      <w:r w:rsidR="00A5259B">
        <w:rPr>
          <w:rFonts w:ascii="Times New Roman" w:hAnsi="Times New Roman"/>
          <w:sz w:val="24"/>
          <w:szCs w:val="24"/>
        </w:rPr>
        <w:t>5</w:t>
      </w:r>
      <w:r w:rsidR="00271AAC">
        <w:rPr>
          <w:rFonts w:ascii="Times New Roman" w:hAnsi="Times New Roman"/>
          <w:sz w:val="24"/>
          <w:szCs w:val="24"/>
        </w:rPr>
        <w:t xml:space="preserve"> </w:t>
      </w:r>
      <w:r w:rsidR="00584E83">
        <w:rPr>
          <w:rFonts w:ascii="Times New Roman" w:hAnsi="Times New Roman"/>
          <w:sz w:val="24"/>
          <w:szCs w:val="24"/>
        </w:rPr>
        <w:t>стор.</w:t>
      </w:r>
    </w:p>
    <w:p w14:paraId="79088E98" w14:textId="77777777" w:rsidR="00584E83" w:rsidRDefault="0034110F" w:rsidP="002674CE">
      <w:pPr>
        <w:spacing w:after="0" w:line="240" w:lineRule="auto"/>
        <w:ind w:firstLine="567"/>
        <w:jc w:val="both"/>
        <w:rPr>
          <w:rFonts w:ascii="Times New Roman" w:hAnsi="Times New Roman"/>
          <w:sz w:val="24"/>
          <w:szCs w:val="24"/>
        </w:rPr>
      </w:pPr>
      <w:r w:rsidRPr="001D036F">
        <w:rPr>
          <w:rFonts w:ascii="Times New Roman" w:hAnsi="Times New Roman"/>
          <w:sz w:val="24"/>
          <w:szCs w:val="24"/>
        </w:rPr>
        <w:t>10.</w:t>
      </w:r>
      <w:r w:rsidR="00584E83">
        <w:rPr>
          <w:rFonts w:ascii="Times New Roman" w:hAnsi="Times New Roman"/>
          <w:sz w:val="24"/>
          <w:szCs w:val="24"/>
        </w:rPr>
        <w:t xml:space="preserve"> ОПИС ЙМОВІРНИХ ТРАНСКОРДОННИХ НАСЛІДКІВ ДЛЯ ДОВКІЛЛЯ, У ТОМУ ЧИСЛІ ДЛЯ ЗДОРОВ</w:t>
      </w:r>
      <w:r w:rsidR="00584E83" w:rsidRPr="00584E83">
        <w:rPr>
          <w:rFonts w:ascii="Times New Roman" w:hAnsi="Times New Roman"/>
          <w:sz w:val="24"/>
          <w:szCs w:val="24"/>
          <w:lang w:val="ru-RU"/>
        </w:rPr>
        <w:t>’</w:t>
      </w:r>
      <w:r w:rsidR="00584E83">
        <w:rPr>
          <w:rFonts w:ascii="Times New Roman" w:hAnsi="Times New Roman"/>
          <w:sz w:val="24"/>
          <w:szCs w:val="24"/>
        </w:rPr>
        <w:t>ЯНАСЕЛЕННЯ (ЗА НАЯВНОСТІ)……………</w:t>
      </w:r>
      <w:r w:rsidR="00147A96">
        <w:rPr>
          <w:rFonts w:ascii="Times New Roman" w:hAnsi="Times New Roman"/>
          <w:sz w:val="24"/>
          <w:szCs w:val="24"/>
        </w:rPr>
        <w:t xml:space="preserve">  </w:t>
      </w:r>
      <w:r w:rsidR="00584E83">
        <w:rPr>
          <w:rFonts w:ascii="Times New Roman" w:hAnsi="Times New Roman"/>
          <w:sz w:val="24"/>
          <w:szCs w:val="24"/>
        </w:rPr>
        <w:t>…</w:t>
      </w:r>
      <w:r w:rsidR="00271AAC">
        <w:rPr>
          <w:rFonts w:ascii="Times New Roman" w:hAnsi="Times New Roman"/>
          <w:sz w:val="24"/>
          <w:szCs w:val="24"/>
        </w:rPr>
        <w:t>.</w:t>
      </w:r>
      <w:r w:rsidR="00A5259B">
        <w:rPr>
          <w:rFonts w:ascii="Times New Roman" w:hAnsi="Times New Roman"/>
          <w:sz w:val="24"/>
          <w:szCs w:val="24"/>
        </w:rPr>
        <w:t xml:space="preserve">    25</w:t>
      </w:r>
      <w:r w:rsidR="00271AAC">
        <w:rPr>
          <w:rFonts w:ascii="Times New Roman" w:hAnsi="Times New Roman"/>
          <w:sz w:val="24"/>
          <w:szCs w:val="24"/>
        </w:rPr>
        <w:t xml:space="preserve"> </w:t>
      </w:r>
      <w:r w:rsidR="00584E83">
        <w:rPr>
          <w:rFonts w:ascii="Times New Roman" w:hAnsi="Times New Roman"/>
          <w:sz w:val="24"/>
          <w:szCs w:val="24"/>
        </w:rPr>
        <w:t>стор.</w:t>
      </w:r>
    </w:p>
    <w:p w14:paraId="585343CC" w14:textId="77777777" w:rsidR="00A5259B" w:rsidRDefault="0034110F" w:rsidP="00271AAC">
      <w:pPr>
        <w:spacing w:after="0" w:line="240" w:lineRule="auto"/>
        <w:ind w:firstLine="567"/>
        <w:rPr>
          <w:rFonts w:ascii="Times New Roman" w:hAnsi="Times New Roman"/>
          <w:sz w:val="24"/>
          <w:szCs w:val="24"/>
        </w:rPr>
      </w:pPr>
      <w:r w:rsidRPr="001D036F">
        <w:rPr>
          <w:rFonts w:ascii="Times New Roman" w:hAnsi="Times New Roman"/>
          <w:sz w:val="24"/>
          <w:szCs w:val="24"/>
        </w:rPr>
        <w:t>11.</w:t>
      </w:r>
      <w:r w:rsidR="00AF6EDA">
        <w:rPr>
          <w:rFonts w:ascii="Times New Roman" w:hAnsi="Times New Roman"/>
          <w:sz w:val="24"/>
          <w:szCs w:val="24"/>
        </w:rPr>
        <w:t xml:space="preserve"> РЕЗЮМЕ НЕТЕХНІЧНОГО ХАРАКТЕРУ ІНФОРМАЦІЇ, ПЕРЕДБАЧЕНОЇ ПУНКТАМИ 1-10 ЦІЄЇ ЧАСТИНИ, РОХРАХОВАНА НА ШИРОКУ АУДИТОРІЮ</w:t>
      </w:r>
      <w:r w:rsidR="00495A09">
        <w:rPr>
          <w:rFonts w:ascii="Times New Roman" w:hAnsi="Times New Roman"/>
          <w:sz w:val="24"/>
          <w:szCs w:val="24"/>
        </w:rPr>
        <w:t xml:space="preserve"> </w:t>
      </w:r>
    </w:p>
    <w:p w14:paraId="0D5CC49A" w14:textId="77777777" w:rsidR="00AF6EDA" w:rsidRDefault="00A5259B" w:rsidP="00271AAC">
      <w:pPr>
        <w:spacing w:after="0" w:line="240" w:lineRule="auto"/>
        <w:ind w:firstLine="567"/>
        <w:rPr>
          <w:rFonts w:ascii="Times New Roman" w:hAnsi="Times New Roman"/>
          <w:sz w:val="24"/>
          <w:szCs w:val="24"/>
        </w:rPr>
      </w:pPr>
      <w:r>
        <w:rPr>
          <w:rFonts w:ascii="Times New Roman" w:hAnsi="Times New Roman"/>
          <w:sz w:val="24"/>
          <w:szCs w:val="24"/>
        </w:rPr>
        <w:t xml:space="preserve">                                                                                                                                 25-</w:t>
      </w:r>
      <w:r w:rsidR="00495A09">
        <w:rPr>
          <w:rFonts w:ascii="Times New Roman" w:hAnsi="Times New Roman"/>
          <w:sz w:val="24"/>
          <w:szCs w:val="24"/>
        </w:rPr>
        <w:t>27 стор.</w:t>
      </w:r>
    </w:p>
    <w:p w14:paraId="3AEEF31B" w14:textId="77777777" w:rsidR="008B190A" w:rsidRDefault="008B190A" w:rsidP="008B190A">
      <w:pPr>
        <w:spacing w:after="0" w:line="240" w:lineRule="auto"/>
        <w:rPr>
          <w:rFonts w:ascii="Times New Roman" w:hAnsi="Times New Roman"/>
          <w:b/>
          <w:sz w:val="24"/>
          <w:szCs w:val="24"/>
        </w:rPr>
      </w:pPr>
    </w:p>
    <w:p w14:paraId="7BF11E42" w14:textId="77777777" w:rsidR="00147A96" w:rsidRDefault="00147A96" w:rsidP="004C0EC4">
      <w:pPr>
        <w:spacing w:after="0" w:line="240" w:lineRule="auto"/>
        <w:ind w:firstLine="567"/>
        <w:jc w:val="center"/>
        <w:rPr>
          <w:rFonts w:ascii="Times New Roman" w:hAnsi="Times New Roman"/>
          <w:b/>
          <w:sz w:val="24"/>
          <w:szCs w:val="24"/>
        </w:rPr>
      </w:pPr>
    </w:p>
    <w:p w14:paraId="6C22C6CE" w14:textId="77777777" w:rsidR="00147A96" w:rsidRDefault="00147A96" w:rsidP="004C0EC4">
      <w:pPr>
        <w:spacing w:after="0" w:line="240" w:lineRule="auto"/>
        <w:ind w:firstLine="567"/>
        <w:jc w:val="center"/>
        <w:rPr>
          <w:rFonts w:ascii="Times New Roman" w:hAnsi="Times New Roman"/>
          <w:b/>
          <w:sz w:val="24"/>
          <w:szCs w:val="24"/>
        </w:rPr>
      </w:pPr>
    </w:p>
    <w:p w14:paraId="0D31BE5B" w14:textId="77777777" w:rsidR="00E35D66" w:rsidRDefault="00E35D66" w:rsidP="004C0EC4">
      <w:pPr>
        <w:spacing w:after="0" w:line="240" w:lineRule="auto"/>
        <w:ind w:firstLine="567"/>
        <w:jc w:val="center"/>
        <w:rPr>
          <w:rFonts w:ascii="Times New Roman" w:hAnsi="Times New Roman"/>
          <w:b/>
          <w:sz w:val="24"/>
          <w:szCs w:val="24"/>
        </w:rPr>
      </w:pPr>
      <w:r w:rsidRPr="00E35D66">
        <w:rPr>
          <w:rFonts w:ascii="Times New Roman" w:hAnsi="Times New Roman"/>
          <w:b/>
          <w:sz w:val="24"/>
          <w:szCs w:val="24"/>
        </w:rPr>
        <w:t>ВСТУП</w:t>
      </w:r>
    </w:p>
    <w:p w14:paraId="486063BA" w14:textId="77777777" w:rsidR="0003720B" w:rsidRDefault="0003720B" w:rsidP="004C0EC4">
      <w:pPr>
        <w:spacing w:after="0" w:line="240" w:lineRule="auto"/>
        <w:ind w:firstLine="567"/>
        <w:jc w:val="center"/>
        <w:rPr>
          <w:rFonts w:ascii="Times New Roman" w:hAnsi="Times New Roman"/>
          <w:b/>
          <w:sz w:val="24"/>
          <w:szCs w:val="24"/>
        </w:rPr>
      </w:pPr>
    </w:p>
    <w:p w14:paraId="34DEB907" w14:textId="77777777" w:rsidR="004C0EC4" w:rsidRDefault="004C0EC4" w:rsidP="0003720B">
      <w:pPr>
        <w:spacing w:after="0"/>
        <w:ind w:firstLine="709"/>
        <w:jc w:val="both"/>
        <w:rPr>
          <w:rFonts w:ascii="Times New Roman" w:hAnsi="Times New Roman" w:cs="Times New Roman"/>
          <w:sz w:val="28"/>
          <w:szCs w:val="28"/>
        </w:rPr>
      </w:pPr>
      <w:r w:rsidRPr="004C0EC4">
        <w:rPr>
          <w:rFonts w:ascii="Times New Roman" w:hAnsi="Times New Roman" w:cs="Times New Roman"/>
          <w:sz w:val="28"/>
          <w:szCs w:val="28"/>
        </w:rPr>
        <w:t xml:space="preserve">На сучасному етапі розвитку суспільства все більшого значення набуває концепція </w:t>
      </w:r>
      <w:r>
        <w:rPr>
          <w:rFonts w:ascii="Times New Roman" w:hAnsi="Times New Roman" w:cs="Times New Roman"/>
          <w:sz w:val="28"/>
          <w:szCs w:val="28"/>
        </w:rPr>
        <w:t xml:space="preserve">сталого </w:t>
      </w:r>
      <w:r w:rsidRPr="004C0EC4">
        <w:rPr>
          <w:rFonts w:ascii="Times New Roman" w:hAnsi="Times New Roman" w:cs="Times New Roman"/>
          <w:sz w:val="28"/>
          <w:szCs w:val="28"/>
        </w:rPr>
        <w:t xml:space="preserve">розвитку, спрямована на </w:t>
      </w:r>
      <w:r>
        <w:rPr>
          <w:rFonts w:ascii="Times New Roman" w:hAnsi="Times New Roman" w:cs="Times New Roman"/>
          <w:sz w:val="28"/>
          <w:szCs w:val="28"/>
        </w:rPr>
        <w:t>гармонізацію</w:t>
      </w:r>
      <w:r w:rsidRPr="004C0EC4">
        <w:rPr>
          <w:rFonts w:ascii="Times New Roman" w:hAnsi="Times New Roman" w:cs="Times New Roman"/>
          <w:sz w:val="28"/>
          <w:szCs w:val="28"/>
        </w:rPr>
        <w:t xml:space="preserve"> економічної, соціальної т</w:t>
      </w:r>
      <w:r>
        <w:rPr>
          <w:rFonts w:ascii="Times New Roman" w:hAnsi="Times New Roman" w:cs="Times New Roman"/>
          <w:sz w:val="28"/>
          <w:szCs w:val="28"/>
        </w:rPr>
        <w:t>а екологічної складових</w:t>
      </w:r>
      <w:r w:rsidRPr="004C0EC4">
        <w:rPr>
          <w:rFonts w:ascii="Times New Roman" w:hAnsi="Times New Roman" w:cs="Times New Roman"/>
          <w:sz w:val="28"/>
          <w:szCs w:val="28"/>
        </w:rPr>
        <w:t>. Поява цієї концепції пов’язана з необхідністю розв’язання екологічних проблем і врахування екологічних питань в процесах планування та прийняття рішень щодо соціально-економічного розвитку регіонів.</w:t>
      </w:r>
    </w:p>
    <w:p w14:paraId="5F6D0EF1" w14:textId="77777777" w:rsidR="0003720B" w:rsidRDefault="004C0EC4" w:rsidP="0003720B">
      <w:pPr>
        <w:spacing w:after="0"/>
        <w:ind w:firstLine="709"/>
        <w:jc w:val="both"/>
        <w:rPr>
          <w:rFonts w:ascii="Times New Roman" w:hAnsi="Times New Roman" w:cs="Times New Roman"/>
          <w:sz w:val="28"/>
          <w:szCs w:val="28"/>
        </w:rPr>
      </w:pPr>
      <w:r>
        <w:rPr>
          <w:rFonts w:ascii="Times New Roman" w:hAnsi="Times New Roman" w:cs="Times New Roman"/>
          <w:sz w:val="28"/>
          <w:szCs w:val="28"/>
        </w:rPr>
        <w:t>Стратегічна екологічна оцінка стратегій, планів і програм дає можливість зосередитися на всебічному аналізі можливого впливу планової діяльності на довкілля та здоров</w:t>
      </w:r>
      <w:r w:rsidRPr="004C0EC4">
        <w:rPr>
          <w:rFonts w:ascii="Times New Roman" w:hAnsi="Times New Roman" w:cs="Times New Roman"/>
          <w:sz w:val="28"/>
          <w:szCs w:val="28"/>
        </w:rPr>
        <w:t>’</w:t>
      </w:r>
      <w:r>
        <w:rPr>
          <w:rFonts w:ascii="Times New Roman" w:hAnsi="Times New Roman" w:cs="Times New Roman"/>
          <w:sz w:val="28"/>
          <w:szCs w:val="28"/>
        </w:rPr>
        <w:t>я</w:t>
      </w:r>
      <w:r w:rsidR="001C4A25" w:rsidRPr="001C4A25">
        <w:rPr>
          <w:rFonts w:ascii="Times New Roman" w:hAnsi="Times New Roman" w:cs="Times New Roman"/>
          <w:sz w:val="28"/>
          <w:szCs w:val="28"/>
        </w:rPr>
        <w:t xml:space="preserve"> </w:t>
      </w:r>
      <w:r>
        <w:rPr>
          <w:rFonts w:ascii="Times New Roman" w:hAnsi="Times New Roman" w:cs="Times New Roman"/>
          <w:sz w:val="28"/>
          <w:szCs w:val="28"/>
        </w:rPr>
        <w:t>населення, використовувати</w:t>
      </w:r>
      <w:r w:rsidR="0003720B">
        <w:rPr>
          <w:rFonts w:ascii="Times New Roman" w:hAnsi="Times New Roman" w:cs="Times New Roman"/>
          <w:sz w:val="28"/>
          <w:szCs w:val="28"/>
        </w:rPr>
        <w:t xml:space="preserve"> результати цього аналізу для нівелювання або пом</w:t>
      </w:r>
      <w:r w:rsidR="0003720B" w:rsidRPr="0003720B">
        <w:rPr>
          <w:rFonts w:ascii="Times New Roman" w:hAnsi="Times New Roman" w:cs="Times New Roman"/>
          <w:sz w:val="28"/>
          <w:szCs w:val="28"/>
        </w:rPr>
        <w:t>’</w:t>
      </w:r>
      <w:r w:rsidR="0003720B">
        <w:rPr>
          <w:rFonts w:ascii="Times New Roman" w:hAnsi="Times New Roman" w:cs="Times New Roman"/>
          <w:sz w:val="28"/>
          <w:szCs w:val="28"/>
        </w:rPr>
        <w:t>якшення</w:t>
      </w:r>
      <w:r w:rsidR="001C4A25" w:rsidRPr="001C4A25">
        <w:rPr>
          <w:rFonts w:ascii="Times New Roman" w:hAnsi="Times New Roman" w:cs="Times New Roman"/>
          <w:sz w:val="28"/>
          <w:szCs w:val="28"/>
        </w:rPr>
        <w:t xml:space="preserve"> </w:t>
      </w:r>
      <w:r w:rsidR="0003720B">
        <w:rPr>
          <w:rFonts w:ascii="Times New Roman" w:hAnsi="Times New Roman" w:cs="Times New Roman"/>
          <w:sz w:val="28"/>
          <w:szCs w:val="28"/>
        </w:rPr>
        <w:t>екологічних наслідків у процесі стратегічного планування.</w:t>
      </w:r>
    </w:p>
    <w:p w14:paraId="75E325BD" w14:textId="77777777" w:rsidR="0003720B" w:rsidRDefault="0003720B" w:rsidP="0003720B">
      <w:pPr>
        <w:spacing w:after="0"/>
        <w:ind w:firstLine="709"/>
        <w:jc w:val="both"/>
        <w:rPr>
          <w:rFonts w:ascii="Times New Roman" w:hAnsi="Times New Roman" w:cs="Times New Roman"/>
          <w:sz w:val="28"/>
          <w:szCs w:val="28"/>
        </w:rPr>
      </w:pPr>
      <w:r>
        <w:rPr>
          <w:rFonts w:ascii="Times New Roman" w:hAnsi="Times New Roman" w:cs="Times New Roman"/>
          <w:sz w:val="28"/>
          <w:szCs w:val="28"/>
        </w:rPr>
        <w:t>Стратегічна екологічна оцінка (СЕО) – це новий інструмент реалізації екологічної політики, котрий базується на простому принципі: легше запобігти негативним для довкілля наслідкам діяльності на стадії планування, ніж виявляти та виправляти на стадії впровадження стратегічної ініціативи.</w:t>
      </w:r>
    </w:p>
    <w:p w14:paraId="262BBCF9" w14:textId="77777777" w:rsidR="00D121CE" w:rsidRDefault="0003720B" w:rsidP="0003720B">
      <w:pPr>
        <w:spacing w:after="0"/>
        <w:ind w:firstLine="709"/>
        <w:jc w:val="both"/>
        <w:rPr>
          <w:rFonts w:ascii="Times New Roman" w:hAnsi="Times New Roman" w:cs="Times New Roman"/>
          <w:sz w:val="28"/>
          <w:szCs w:val="28"/>
        </w:rPr>
      </w:pPr>
      <w:r>
        <w:rPr>
          <w:rFonts w:ascii="Times New Roman" w:hAnsi="Times New Roman" w:cs="Times New Roman"/>
          <w:sz w:val="28"/>
          <w:szCs w:val="28"/>
        </w:rPr>
        <w:t>Метою стратегічної екологічної оцінки є сприяння сталому розвитку шляхом забезпечення охорони довкілля, безпеки життєдіяльності населення та охорони його здоров</w:t>
      </w:r>
      <w:r w:rsidRPr="0003720B">
        <w:rPr>
          <w:rFonts w:ascii="Times New Roman" w:hAnsi="Times New Roman" w:cs="Times New Roman"/>
          <w:sz w:val="28"/>
          <w:szCs w:val="28"/>
        </w:rPr>
        <w:t>’</w:t>
      </w:r>
      <w:r>
        <w:rPr>
          <w:rFonts w:ascii="Times New Roman" w:hAnsi="Times New Roman" w:cs="Times New Roman"/>
          <w:sz w:val="28"/>
          <w:szCs w:val="28"/>
        </w:rPr>
        <w:t xml:space="preserve">я, інтегрування екологічних вимог під час розроблення та затвердження документів державного планування. </w:t>
      </w:r>
    </w:p>
    <w:p w14:paraId="76FD52ED" w14:textId="77777777" w:rsidR="004C0EC4" w:rsidRDefault="00D121CE" w:rsidP="0003720B">
      <w:pPr>
        <w:spacing w:after="0"/>
        <w:ind w:firstLine="709"/>
        <w:jc w:val="both"/>
        <w:rPr>
          <w:rFonts w:ascii="Times New Roman" w:hAnsi="Times New Roman" w:cs="Times New Roman"/>
          <w:sz w:val="28"/>
          <w:szCs w:val="28"/>
        </w:rPr>
      </w:pPr>
      <w:r w:rsidRPr="00D121CE">
        <w:rPr>
          <w:rFonts w:ascii="Times New Roman" w:hAnsi="Times New Roman" w:cs="Times New Roman"/>
          <w:sz w:val="28"/>
          <w:szCs w:val="28"/>
        </w:rPr>
        <w:t xml:space="preserve">В Україні створені передумови для імплементації процесу СЕО, пов’язані з розвитком стратегічного планування та національної практики застосування екологічної оцінки. З 12 жовтня 2018 року в Україні вступив в дію закон «Про стратегічну екологічну оцінку». Відповідно до ст. 2 розділу VI «Прикінцеві та перехідні положення» цього закону з 1 січня 2020 року стратегічна екологічна оцінка повинна здійснюватися для програм економічного і соціального розвитку міст. </w:t>
      </w:r>
    </w:p>
    <w:p w14:paraId="6F635052" w14:textId="77777777" w:rsidR="007A0D67" w:rsidRPr="007A0D67" w:rsidRDefault="007A0D67" w:rsidP="0003720B">
      <w:pPr>
        <w:spacing w:after="0"/>
        <w:ind w:firstLine="709"/>
        <w:jc w:val="both"/>
        <w:rPr>
          <w:rFonts w:ascii="Times New Roman" w:hAnsi="Times New Roman" w:cs="Times New Roman"/>
          <w:sz w:val="28"/>
          <w:szCs w:val="28"/>
        </w:rPr>
      </w:pPr>
      <w:r w:rsidRPr="007A0D67">
        <w:rPr>
          <w:rFonts w:ascii="Times New Roman" w:hAnsi="Times New Roman" w:cs="Times New Roman"/>
          <w:sz w:val="28"/>
          <w:szCs w:val="28"/>
        </w:rPr>
        <w:t xml:space="preserve">Поєднання зусиль, спрямованих на заохочення економічного зростання із зусиллями, спрямованими на пом’якшення несприятливого впливу на довкілля, забезпечуватиме розвиток </w:t>
      </w:r>
      <w:r w:rsidR="001C4A25">
        <w:rPr>
          <w:rFonts w:ascii="Times New Roman" w:hAnsi="Times New Roman" w:cs="Times New Roman"/>
          <w:sz w:val="28"/>
          <w:szCs w:val="28"/>
        </w:rPr>
        <w:t>міста</w:t>
      </w:r>
      <w:r w:rsidRPr="007A0D67">
        <w:rPr>
          <w:rFonts w:ascii="Times New Roman" w:hAnsi="Times New Roman" w:cs="Times New Roman"/>
          <w:sz w:val="28"/>
          <w:szCs w:val="28"/>
        </w:rPr>
        <w:t>, для якого є важливою якість життя нинішнього та прийдешніх поколінь.</w:t>
      </w:r>
    </w:p>
    <w:p w14:paraId="500D4E4D" w14:textId="77777777" w:rsidR="0003720B" w:rsidRPr="007A0D67" w:rsidRDefault="0003720B" w:rsidP="0003720B">
      <w:pPr>
        <w:spacing w:after="0"/>
        <w:ind w:firstLine="709"/>
        <w:jc w:val="both"/>
        <w:rPr>
          <w:rFonts w:ascii="Times New Roman" w:hAnsi="Times New Roman" w:cs="Times New Roman"/>
          <w:sz w:val="28"/>
          <w:szCs w:val="28"/>
        </w:rPr>
      </w:pPr>
    </w:p>
    <w:p w14:paraId="2981CB32" w14:textId="77777777" w:rsidR="0003720B" w:rsidRDefault="0003720B" w:rsidP="0003720B">
      <w:pPr>
        <w:spacing w:after="0"/>
        <w:ind w:firstLine="709"/>
        <w:jc w:val="both"/>
        <w:rPr>
          <w:rFonts w:ascii="Times New Roman" w:hAnsi="Times New Roman" w:cs="Times New Roman"/>
          <w:sz w:val="28"/>
          <w:szCs w:val="28"/>
        </w:rPr>
      </w:pPr>
    </w:p>
    <w:p w14:paraId="735D143A" w14:textId="77777777" w:rsidR="0003720B" w:rsidRDefault="0003720B" w:rsidP="0003720B">
      <w:pPr>
        <w:spacing w:after="0"/>
        <w:ind w:firstLine="709"/>
        <w:jc w:val="both"/>
        <w:rPr>
          <w:rFonts w:ascii="Times New Roman" w:hAnsi="Times New Roman" w:cs="Times New Roman"/>
          <w:sz w:val="28"/>
          <w:szCs w:val="28"/>
        </w:rPr>
      </w:pPr>
    </w:p>
    <w:p w14:paraId="54DDF7D2" w14:textId="77777777" w:rsidR="0003720B" w:rsidRDefault="0003720B" w:rsidP="0003720B">
      <w:pPr>
        <w:spacing w:after="0"/>
        <w:ind w:firstLine="709"/>
        <w:jc w:val="both"/>
        <w:rPr>
          <w:rFonts w:ascii="Times New Roman" w:hAnsi="Times New Roman" w:cs="Times New Roman"/>
          <w:sz w:val="28"/>
          <w:szCs w:val="28"/>
        </w:rPr>
      </w:pPr>
    </w:p>
    <w:p w14:paraId="62790BC7" w14:textId="77777777" w:rsidR="0003720B" w:rsidRDefault="0003720B" w:rsidP="0003720B">
      <w:pPr>
        <w:spacing w:after="0"/>
        <w:ind w:firstLine="709"/>
        <w:jc w:val="both"/>
        <w:rPr>
          <w:rFonts w:ascii="Times New Roman" w:hAnsi="Times New Roman" w:cs="Times New Roman"/>
          <w:sz w:val="28"/>
          <w:szCs w:val="28"/>
        </w:rPr>
      </w:pPr>
    </w:p>
    <w:p w14:paraId="58C5BEFD" w14:textId="77777777" w:rsidR="007C7CEF" w:rsidRDefault="007C7CEF" w:rsidP="0003720B">
      <w:pPr>
        <w:spacing w:after="0"/>
        <w:ind w:firstLine="709"/>
        <w:jc w:val="both"/>
        <w:rPr>
          <w:rFonts w:ascii="Times New Roman" w:hAnsi="Times New Roman" w:cs="Times New Roman"/>
          <w:sz w:val="28"/>
          <w:szCs w:val="28"/>
        </w:rPr>
      </w:pPr>
    </w:p>
    <w:p w14:paraId="353CC6C1" w14:textId="77777777" w:rsidR="007C7CEF" w:rsidRDefault="007C7CEF" w:rsidP="0003720B">
      <w:pPr>
        <w:spacing w:after="0"/>
        <w:ind w:firstLine="709"/>
        <w:jc w:val="both"/>
        <w:rPr>
          <w:rFonts w:ascii="Times New Roman" w:hAnsi="Times New Roman" w:cs="Times New Roman"/>
          <w:sz w:val="28"/>
          <w:szCs w:val="28"/>
        </w:rPr>
      </w:pPr>
    </w:p>
    <w:p w14:paraId="77A1A198" w14:textId="77777777" w:rsidR="0003720B" w:rsidRDefault="0003720B" w:rsidP="0003720B">
      <w:pPr>
        <w:spacing w:after="0"/>
        <w:ind w:firstLine="709"/>
        <w:jc w:val="both"/>
        <w:rPr>
          <w:rFonts w:ascii="Times New Roman" w:hAnsi="Times New Roman" w:cs="Times New Roman"/>
          <w:sz w:val="28"/>
          <w:szCs w:val="28"/>
        </w:rPr>
      </w:pPr>
    </w:p>
    <w:p w14:paraId="0EC12900" w14:textId="77777777" w:rsidR="0003720B" w:rsidRPr="00B42D32" w:rsidRDefault="0003720B" w:rsidP="00B42D32">
      <w:pPr>
        <w:pStyle w:val="a3"/>
        <w:numPr>
          <w:ilvl w:val="0"/>
          <w:numId w:val="1"/>
        </w:numPr>
        <w:spacing w:after="0"/>
        <w:ind w:left="0" w:firstLine="0"/>
        <w:jc w:val="center"/>
        <w:rPr>
          <w:rFonts w:ascii="Times New Roman" w:hAnsi="Times New Roman" w:cs="Times New Roman"/>
          <w:b/>
          <w:sz w:val="28"/>
          <w:szCs w:val="28"/>
        </w:rPr>
      </w:pPr>
      <w:r w:rsidRPr="0003720B">
        <w:rPr>
          <w:rFonts w:ascii="Times New Roman" w:hAnsi="Times New Roman"/>
          <w:b/>
          <w:sz w:val="28"/>
          <w:szCs w:val="28"/>
        </w:rPr>
        <w:lastRenderedPageBreak/>
        <w:t>ЗМІСТ ТА ОС</w:t>
      </w:r>
      <w:r w:rsidR="00B42D32">
        <w:rPr>
          <w:rFonts w:ascii="Times New Roman" w:hAnsi="Times New Roman"/>
          <w:b/>
          <w:sz w:val="28"/>
          <w:szCs w:val="28"/>
        </w:rPr>
        <w:t xml:space="preserve">НОВНІ ЦІЛІ ДОКУМЕНТА ДЕРЖАВНОГО </w:t>
      </w:r>
      <w:r w:rsidRPr="0003720B">
        <w:rPr>
          <w:rFonts w:ascii="Times New Roman" w:hAnsi="Times New Roman"/>
          <w:b/>
          <w:sz w:val="28"/>
          <w:szCs w:val="28"/>
        </w:rPr>
        <w:t>ПЛАНУВАННЯ, ЙОГО ЗВ</w:t>
      </w:r>
      <w:r w:rsidRPr="0003720B">
        <w:rPr>
          <w:rFonts w:ascii="Times New Roman" w:hAnsi="Times New Roman"/>
          <w:b/>
          <w:sz w:val="28"/>
          <w:szCs w:val="28"/>
          <w:lang w:val="ru-RU"/>
        </w:rPr>
        <w:t>’</w:t>
      </w:r>
      <w:r w:rsidRPr="0003720B">
        <w:rPr>
          <w:rFonts w:ascii="Times New Roman" w:hAnsi="Times New Roman"/>
          <w:b/>
          <w:sz w:val="28"/>
          <w:szCs w:val="28"/>
        </w:rPr>
        <w:t xml:space="preserve">ЯЗОК </w:t>
      </w:r>
      <w:r w:rsidR="001C4A25">
        <w:rPr>
          <w:rFonts w:ascii="Times New Roman" w:hAnsi="Times New Roman"/>
          <w:b/>
          <w:sz w:val="28"/>
          <w:szCs w:val="28"/>
        </w:rPr>
        <w:t xml:space="preserve"> </w:t>
      </w:r>
      <w:r w:rsidRPr="0003720B">
        <w:rPr>
          <w:rFonts w:ascii="Times New Roman" w:hAnsi="Times New Roman"/>
          <w:b/>
          <w:sz w:val="28"/>
          <w:szCs w:val="28"/>
        </w:rPr>
        <w:t>З ІНШИМИ ДОКУМЕНТАМИ ДЕРЖАВНОГО ПЛАНУВАННЯ</w:t>
      </w:r>
    </w:p>
    <w:p w14:paraId="234EA451" w14:textId="77777777" w:rsidR="00256C3F" w:rsidRDefault="00B42D32" w:rsidP="008C1FD6">
      <w:pPr>
        <w:spacing w:after="0" w:line="276" w:lineRule="auto"/>
        <w:ind w:firstLine="708"/>
        <w:jc w:val="both"/>
        <w:rPr>
          <w:rFonts w:ascii="Times New Roman" w:hAnsi="Times New Roman" w:cs="Times New Roman"/>
          <w:sz w:val="28"/>
          <w:szCs w:val="28"/>
        </w:rPr>
      </w:pPr>
      <w:r w:rsidRPr="00B42D32">
        <w:rPr>
          <w:rFonts w:ascii="Times New Roman" w:hAnsi="Times New Roman" w:cs="Times New Roman"/>
          <w:sz w:val="28"/>
          <w:szCs w:val="28"/>
        </w:rPr>
        <w:t>Програма економічного і соціального розвитку Ніжинської міської об’єднаної територіальної громади на 2021 рік (далі - Програма) є документом державного планування місцевого рівня, який розроблений з урахуванням норм Конституції України, законів України «Про місцеве самоврядування в Україні</w:t>
      </w:r>
      <w:r w:rsidRPr="00100971">
        <w:rPr>
          <w:rFonts w:ascii="Times New Roman" w:hAnsi="Times New Roman" w:cs="Times New Roman"/>
          <w:sz w:val="28"/>
          <w:szCs w:val="28"/>
        </w:rPr>
        <w:t>»,</w:t>
      </w:r>
      <w:r w:rsidR="00100971" w:rsidRPr="00100971">
        <w:rPr>
          <w:rFonts w:ascii="Times New Roman" w:hAnsi="Times New Roman" w:cs="Times New Roman"/>
          <w:sz w:val="28"/>
          <w:szCs w:val="28"/>
        </w:rPr>
        <w:t xml:space="preserve"> «Про засади державної регіональної політики», «Про державне прогнозування та розроблення програм економічного і соціального розвитку України», Глобальних цілей сталого розвитку до 2030 року, визначені ООН, Національної доповіді «Цілі сталого розвитку: Україна»</w:t>
      </w:r>
      <w:r w:rsidR="00100971">
        <w:rPr>
          <w:rFonts w:ascii="Times New Roman" w:hAnsi="Times New Roman" w:cs="Times New Roman"/>
          <w:sz w:val="28"/>
          <w:szCs w:val="28"/>
        </w:rPr>
        <w:t>,</w:t>
      </w:r>
      <w:r w:rsidR="00D973BD">
        <w:rPr>
          <w:rFonts w:ascii="Times New Roman" w:hAnsi="Times New Roman" w:cs="Times New Roman"/>
          <w:sz w:val="28"/>
          <w:szCs w:val="28"/>
        </w:rPr>
        <w:t xml:space="preserve"> «Про основні засади (стратегію) державної екологічної політики України на період до 2030 року»,</w:t>
      </w:r>
      <w:r w:rsidR="00B51990">
        <w:rPr>
          <w:rFonts w:ascii="Times New Roman" w:hAnsi="Times New Roman" w:cs="Times New Roman"/>
          <w:sz w:val="28"/>
          <w:szCs w:val="28"/>
        </w:rPr>
        <w:t xml:space="preserve"> </w:t>
      </w:r>
      <w:r w:rsidRPr="00B42D32">
        <w:rPr>
          <w:rFonts w:ascii="Times New Roman" w:hAnsi="Times New Roman" w:cs="Times New Roman"/>
          <w:sz w:val="28"/>
          <w:szCs w:val="28"/>
          <w:shd w:val="clear" w:color="auto" w:fill="FFFFFF"/>
        </w:rPr>
        <w:t>Державної стратегії регіонального розвитку на 2021-2027 роки, затверджену постановою Кабінету Міністрів України від 05.08.2020 № 695,</w:t>
      </w:r>
      <w:r w:rsidRPr="00B42D32">
        <w:rPr>
          <w:rFonts w:ascii="Times New Roman" w:hAnsi="Times New Roman" w:cs="Times New Roman"/>
          <w:sz w:val="28"/>
          <w:szCs w:val="28"/>
        </w:rPr>
        <w:t xml:space="preserve"> Стратегії сталого розвитку Чернігівської області на період до 2027 року, Плану заходів з її реалізації у 2021-2023 роках, Стратегії розвитку Ніжинської міської об’єднаної територіальної громади 2027.</w:t>
      </w:r>
    </w:p>
    <w:p w14:paraId="1B027D90" w14:textId="77777777" w:rsidR="006D4508" w:rsidRDefault="0043031A" w:rsidP="008D4959">
      <w:pPr>
        <w:spacing w:after="0" w:line="276" w:lineRule="auto"/>
        <w:ind w:firstLine="709"/>
        <w:jc w:val="both"/>
        <w:rPr>
          <w:rFonts w:ascii="Times New Roman" w:hAnsi="Times New Roman" w:cs="Times New Roman"/>
          <w:sz w:val="28"/>
          <w:szCs w:val="28"/>
        </w:rPr>
      </w:pPr>
      <w:r w:rsidRPr="00D121CE">
        <w:rPr>
          <w:rFonts w:ascii="Times New Roman" w:hAnsi="Times New Roman" w:cs="Times New Roman"/>
          <w:sz w:val="28"/>
          <w:szCs w:val="28"/>
        </w:rPr>
        <w:t>Прог</w:t>
      </w:r>
      <w:r w:rsidR="00D121CE">
        <w:rPr>
          <w:rFonts w:ascii="Times New Roman" w:hAnsi="Times New Roman" w:cs="Times New Roman"/>
          <w:sz w:val="28"/>
          <w:szCs w:val="28"/>
        </w:rPr>
        <w:t>рама ставить перед собою важливі</w:t>
      </w:r>
      <w:r w:rsidRPr="00D121CE">
        <w:rPr>
          <w:rFonts w:ascii="Times New Roman" w:hAnsi="Times New Roman" w:cs="Times New Roman"/>
          <w:sz w:val="28"/>
          <w:szCs w:val="28"/>
        </w:rPr>
        <w:t xml:space="preserve"> завдання – </w:t>
      </w:r>
      <w:r w:rsidR="00D121CE" w:rsidRPr="00D121CE">
        <w:rPr>
          <w:rFonts w:ascii="Times New Roman" w:hAnsi="Times New Roman" w:cs="Times New Roman"/>
          <w:sz w:val="28"/>
          <w:szCs w:val="28"/>
        </w:rPr>
        <w:t>збереження її середовища, підвищення ступеня комфортності, формування безпечного простору для життя та ведення бізнесу, стимулювання громадянської та підприємницької активності, розвиток власних продуктивних сил, зокрема – туризму, урізноманітнення його форм, модернізація інфраструктури, розширення пропозиції робочих місць.</w:t>
      </w:r>
    </w:p>
    <w:p w14:paraId="4997B163" w14:textId="77777777" w:rsidR="008D4959" w:rsidRPr="00C273F5" w:rsidRDefault="008D4959" w:rsidP="008D4959">
      <w:pPr>
        <w:spacing w:after="0" w:line="276" w:lineRule="auto"/>
        <w:ind w:firstLine="851"/>
        <w:jc w:val="both"/>
        <w:rPr>
          <w:rFonts w:ascii="Times New Roman" w:hAnsi="Times New Roman" w:cs="Times New Roman"/>
          <w:sz w:val="28"/>
          <w:szCs w:val="28"/>
        </w:rPr>
      </w:pPr>
      <w:r w:rsidRPr="00C273F5">
        <w:rPr>
          <w:rFonts w:ascii="Times New Roman" w:hAnsi="Times New Roman" w:cs="Times New Roman"/>
          <w:sz w:val="28"/>
          <w:szCs w:val="28"/>
        </w:rPr>
        <w:t>У Програмі відображені основні досягнення 2020 року у сфері економічного та соціального розвитку, проблемні питання, визначено пріоритети розвитку міста на 2021 рік.</w:t>
      </w:r>
    </w:p>
    <w:p w14:paraId="5B7D0605" w14:textId="77777777" w:rsidR="00D121CE" w:rsidRPr="00D121CE" w:rsidRDefault="00D121CE" w:rsidP="008D4959">
      <w:pPr>
        <w:spacing w:after="0" w:line="276" w:lineRule="auto"/>
        <w:ind w:firstLine="708"/>
        <w:jc w:val="both"/>
        <w:rPr>
          <w:rFonts w:ascii="Times New Roman" w:hAnsi="Times New Roman" w:cs="Times New Roman"/>
          <w:sz w:val="28"/>
          <w:szCs w:val="28"/>
        </w:rPr>
      </w:pPr>
    </w:p>
    <w:p w14:paraId="665CCC99" w14:textId="77777777" w:rsidR="003513E6" w:rsidRDefault="003513E6" w:rsidP="003513E6">
      <w:pPr>
        <w:spacing w:after="0" w:line="276" w:lineRule="auto"/>
        <w:ind w:firstLine="708"/>
        <w:jc w:val="both"/>
        <w:rPr>
          <w:rFonts w:ascii="Times New Roman" w:hAnsi="Times New Roman" w:cs="Times New Roman"/>
          <w:sz w:val="28"/>
          <w:szCs w:val="28"/>
        </w:rPr>
      </w:pPr>
    </w:p>
    <w:p w14:paraId="1122012C" w14:textId="77777777" w:rsidR="003513E6" w:rsidRDefault="003513E6" w:rsidP="003513E6">
      <w:pPr>
        <w:spacing w:after="0" w:line="276" w:lineRule="auto"/>
        <w:ind w:firstLine="708"/>
        <w:jc w:val="both"/>
        <w:rPr>
          <w:rFonts w:ascii="Times New Roman" w:hAnsi="Times New Roman" w:cs="Times New Roman"/>
          <w:sz w:val="28"/>
          <w:szCs w:val="28"/>
        </w:rPr>
      </w:pPr>
    </w:p>
    <w:p w14:paraId="6093A490" w14:textId="77777777" w:rsidR="003513E6" w:rsidRDefault="003513E6" w:rsidP="003513E6">
      <w:pPr>
        <w:spacing w:after="0" w:line="276" w:lineRule="auto"/>
        <w:ind w:firstLine="708"/>
        <w:jc w:val="both"/>
        <w:rPr>
          <w:rFonts w:ascii="Times New Roman" w:hAnsi="Times New Roman" w:cs="Times New Roman"/>
          <w:sz w:val="28"/>
          <w:szCs w:val="28"/>
        </w:rPr>
      </w:pPr>
    </w:p>
    <w:p w14:paraId="1B1D0F44" w14:textId="77777777" w:rsidR="003513E6" w:rsidRDefault="003513E6" w:rsidP="003513E6">
      <w:pPr>
        <w:spacing w:after="0" w:line="276" w:lineRule="auto"/>
        <w:ind w:firstLine="708"/>
        <w:jc w:val="both"/>
        <w:rPr>
          <w:rFonts w:ascii="Times New Roman" w:hAnsi="Times New Roman" w:cs="Times New Roman"/>
          <w:sz w:val="28"/>
          <w:szCs w:val="28"/>
        </w:rPr>
      </w:pPr>
    </w:p>
    <w:p w14:paraId="44DF6D35" w14:textId="77777777" w:rsidR="003513E6" w:rsidRDefault="003513E6" w:rsidP="003513E6">
      <w:pPr>
        <w:spacing w:after="0" w:line="276" w:lineRule="auto"/>
        <w:ind w:firstLine="708"/>
        <w:jc w:val="both"/>
        <w:rPr>
          <w:rFonts w:ascii="Times New Roman" w:hAnsi="Times New Roman" w:cs="Times New Roman"/>
          <w:sz w:val="28"/>
          <w:szCs w:val="28"/>
        </w:rPr>
      </w:pPr>
    </w:p>
    <w:p w14:paraId="4A6D6B5C" w14:textId="77777777" w:rsidR="003513E6" w:rsidRDefault="003513E6" w:rsidP="003513E6">
      <w:pPr>
        <w:spacing w:after="0" w:line="276" w:lineRule="auto"/>
        <w:ind w:firstLine="708"/>
        <w:jc w:val="both"/>
        <w:rPr>
          <w:rFonts w:ascii="Times New Roman" w:hAnsi="Times New Roman" w:cs="Times New Roman"/>
          <w:sz w:val="28"/>
          <w:szCs w:val="28"/>
        </w:rPr>
      </w:pPr>
    </w:p>
    <w:p w14:paraId="62BC91D8" w14:textId="77777777" w:rsidR="003513E6" w:rsidRDefault="003513E6" w:rsidP="003513E6">
      <w:pPr>
        <w:spacing w:after="0" w:line="276" w:lineRule="auto"/>
        <w:ind w:firstLine="708"/>
        <w:jc w:val="both"/>
        <w:rPr>
          <w:rFonts w:ascii="Times New Roman" w:hAnsi="Times New Roman" w:cs="Times New Roman"/>
          <w:sz w:val="28"/>
          <w:szCs w:val="28"/>
        </w:rPr>
      </w:pPr>
    </w:p>
    <w:p w14:paraId="7733FB1C" w14:textId="77777777" w:rsidR="003513E6" w:rsidRDefault="003513E6" w:rsidP="003513E6">
      <w:pPr>
        <w:spacing w:after="0" w:line="276" w:lineRule="auto"/>
        <w:ind w:firstLine="708"/>
        <w:jc w:val="both"/>
        <w:rPr>
          <w:rFonts w:ascii="Times New Roman" w:hAnsi="Times New Roman" w:cs="Times New Roman"/>
          <w:sz w:val="28"/>
          <w:szCs w:val="28"/>
        </w:rPr>
      </w:pPr>
    </w:p>
    <w:p w14:paraId="203553BD" w14:textId="77777777" w:rsidR="00C27B12" w:rsidRDefault="00C27B12" w:rsidP="00C27B12">
      <w:pPr>
        <w:spacing w:after="0" w:line="276" w:lineRule="auto"/>
        <w:jc w:val="both"/>
        <w:rPr>
          <w:rFonts w:ascii="Times New Roman" w:hAnsi="Times New Roman" w:cs="Times New Roman"/>
          <w:sz w:val="28"/>
          <w:szCs w:val="28"/>
        </w:rPr>
      </w:pPr>
    </w:p>
    <w:p w14:paraId="38DA4929" w14:textId="77777777" w:rsidR="008D4959" w:rsidRDefault="008D4959" w:rsidP="00C27B12">
      <w:pPr>
        <w:spacing w:after="0" w:line="276" w:lineRule="auto"/>
        <w:jc w:val="both"/>
        <w:rPr>
          <w:rFonts w:ascii="Times New Roman" w:hAnsi="Times New Roman" w:cs="Times New Roman"/>
          <w:sz w:val="28"/>
          <w:szCs w:val="28"/>
        </w:rPr>
      </w:pPr>
    </w:p>
    <w:p w14:paraId="29357905" w14:textId="77777777" w:rsidR="007C7CEF" w:rsidRDefault="007C7CEF" w:rsidP="00C27B12">
      <w:pPr>
        <w:spacing w:after="0" w:line="276" w:lineRule="auto"/>
        <w:jc w:val="both"/>
        <w:rPr>
          <w:rFonts w:ascii="Times New Roman" w:hAnsi="Times New Roman" w:cs="Times New Roman"/>
          <w:sz w:val="28"/>
          <w:szCs w:val="28"/>
        </w:rPr>
      </w:pPr>
    </w:p>
    <w:p w14:paraId="03708777" w14:textId="77777777" w:rsidR="00A557CC" w:rsidRDefault="00A557CC" w:rsidP="00C27B12">
      <w:pPr>
        <w:spacing w:after="0" w:line="276" w:lineRule="auto"/>
        <w:jc w:val="both"/>
        <w:rPr>
          <w:rFonts w:ascii="Times New Roman" w:hAnsi="Times New Roman" w:cs="Times New Roman"/>
          <w:sz w:val="28"/>
          <w:szCs w:val="28"/>
        </w:rPr>
      </w:pPr>
    </w:p>
    <w:p w14:paraId="0F09A11F" w14:textId="77777777" w:rsidR="00646079" w:rsidRDefault="00646079" w:rsidP="00EF39B7">
      <w:pPr>
        <w:pStyle w:val="a3"/>
        <w:numPr>
          <w:ilvl w:val="0"/>
          <w:numId w:val="1"/>
        </w:numPr>
        <w:spacing w:after="0" w:line="276" w:lineRule="auto"/>
        <w:ind w:left="0" w:firstLine="0"/>
        <w:jc w:val="both"/>
        <w:rPr>
          <w:rFonts w:ascii="Times New Roman" w:hAnsi="Times New Roman" w:cs="Times New Roman"/>
          <w:b/>
          <w:sz w:val="28"/>
          <w:szCs w:val="28"/>
        </w:rPr>
      </w:pPr>
      <w:r w:rsidRPr="005F4B89">
        <w:rPr>
          <w:rFonts w:ascii="Times New Roman" w:hAnsi="Times New Roman" w:cs="Times New Roman"/>
          <w:b/>
          <w:sz w:val="28"/>
          <w:szCs w:val="28"/>
        </w:rPr>
        <w:lastRenderedPageBreak/>
        <w:t>ХАРАКТЕРИСТИКА ПОТОЧНОГО СТАНУ ДОВКІЛЛЯ, У ТОМУ ЧИСЛІ ЗДОРОВ</w:t>
      </w:r>
      <w:r w:rsidRPr="005F4B89">
        <w:rPr>
          <w:rFonts w:ascii="Times New Roman" w:hAnsi="Times New Roman" w:cs="Times New Roman"/>
          <w:b/>
          <w:sz w:val="28"/>
          <w:szCs w:val="28"/>
          <w:lang w:val="ru-RU"/>
        </w:rPr>
        <w:t>’</w:t>
      </w:r>
      <w:r w:rsidRPr="005F4B89">
        <w:rPr>
          <w:rFonts w:ascii="Times New Roman" w:hAnsi="Times New Roman" w:cs="Times New Roman"/>
          <w:b/>
          <w:sz w:val="28"/>
          <w:szCs w:val="28"/>
        </w:rPr>
        <w:t>Я</w:t>
      </w:r>
      <w:r w:rsidR="001C4A25">
        <w:rPr>
          <w:rFonts w:ascii="Times New Roman" w:hAnsi="Times New Roman" w:cs="Times New Roman"/>
          <w:b/>
          <w:sz w:val="28"/>
          <w:szCs w:val="28"/>
        </w:rPr>
        <w:t xml:space="preserve"> </w:t>
      </w:r>
      <w:r w:rsidRPr="005F4B89">
        <w:rPr>
          <w:rFonts w:ascii="Times New Roman" w:hAnsi="Times New Roman" w:cs="Times New Roman"/>
          <w:b/>
          <w:sz w:val="28"/>
          <w:szCs w:val="28"/>
        </w:rPr>
        <w:t xml:space="preserve">НАСЕЛЕННЯ, ТА ПРОГНОЗНІ ЗМІНИ ЦЬОГО СТАНУ, ЯКЩО ДОКУМЕНТ </w:t>
      </w:r>
      <w:r w:rsidRPr="0049622E">
        <w:rPr>
          <w:rFonts w:ascii="Times New Roman" w:hAnsi="Times New Roman" w:cs="Times New Roman"/>
          <w:b/>
          <w:sz w:val="28"/>
          <w:szCs w:val="28"/>
        </w:rPr>
        <w:t>ДЕРЖАВНОГО</w:t>
      </w:r>
      <w:r w:rsidRPr="005F4B89">
        <w:rPr>
          <w:rFonts w:ascii="Times New Roman" w:hAnsi="Times New Roman" w:cs="Times New Roman"/>
          <w:b/>
          <w:sz w:val="28"/>
          <w:szCs w:val="28"/>
        </w:rPr>
        <w:t xml:space="preserve"> ПЛАНУВАННЯ НЕ БУДЕ ЗАТВЕРДЖЕНО (ЗА АДМІНІСТРАТИВНИМИ ДАНИМИ, СТАТИСТИЧНОЮ ІНФОРМАЦІЄЮ ТА РЕЗУЛЬТАТАМИ ДОСЛІДЖЕНЬ)</w:t>
      </w:r>
    </w:p>
    <w:p w14:paraId="7F76E146" w14:textId="77777777" w:rsidR="00E877AE" w:rsidRDefault="00E877AE" w:rsidP="00E877AE">
      <w:pPr>
        <w:spacing w:after="0" w:line="276" w:lineRule="auto"/>
        <w:ind w:firstLine="708"/>
        <w:jc w:val="both"/>
      </w:pPr>
    </w:p>
    <w:p w14:paraId="0EAD316B" w14:textId="77777777" w:rsidR="00E877AE" w:rsidRDefault="0049622E" w:rsidP="00E877AE">
      <w:pPr>
        <w:spacing w:after="0" w:line="276" w:lineRule="auto"/>
        <w:ind w:firstLine="708"/>
        <w:jc w:val="both"/>
        <w:rPr>
          <w:rFonts w:ascii="Times New Roman" w:hAnsi="Times New Roman" w:cs="Times New Roman"/>
          <w:sz w:val="28"/>
          <w:szCs w:val="28"/>
        </w:rPr>
      </w:pPr>
      <w:r w:rsidRPr="0049622E">
        <w:rPr>
          <w:rFonts w:ascii="Times New Roman" w:hAnsi="Times New Roman" w:cs="Times New Roman"/>
          <w:sz w:val="28"/>
          <w:szCs w:val="28"/>
        </w:rPr>
        <w:t xml:space="preserve">Ніжинська міська об’єднана територіальна громада (далі – Ніжинська міська ОТГ), центром якої є м. </w:t>
      </w:r>
      <w:r w:rsidR="00E877AE" w:rsidRPr="0049622E">
        <w:rPr>
          <w:rFonts w:ascii="Times New Roman" w:hAnsi="Times New Roman" w:cs="Times New Roman"/>
          <w:sz w:val="28"/>
          <w:szCs w:val="28"/>
        </w:rPr>
        <w:t>Ніжин</w:t>
      </w:r>
      <w:r w:rsidRPr="0049622E">
        <w:rPr>
          <w:rFonts w:ascii="Times New Roman" w:hAnsi="Times New Roman" w:cs="Times New Roman"/>
          <w:sz w:val="28"/>
          <w:szCs w:val="28"/>
        </w:rPr>
        <w:t xml:space="preserve"> -</w:t>
      </w:r>
      <w:r w:rsidR="00E877AE" w:rsidRPr="0049622E">
        <w:rPr>
          <w:rFonts w:ascii="Times New Roman" w:hAnsi="Times New Roman" w:cs="Times New Roman"/>
          <w:sz w:val="28"/>
          <w:szCs w:val="28"/>
        </w:rPr>
        <w:t xml:space="preserve"> місто обласного значення</w:t>
      </w:r>
      <w:r w:rsidRPr="0049622E">
        <w:rPr>
          <w:rFonts w:ascii="Times New Roman" w:hAnsi="Times New Roman" w:cs="Times New Roman"/>
          <w:sz w:val="28"/>
          <w:szCs w:val="28"/>
        </w:rPr>
        <w:t>.</w:t>
      </w:r>
      <w:r w:rsidR="00E877AE" w:rsidRPr="00E877AE">
        <w:rPr>
          <w:rFonts w:ascii="Times New Roman" w:hAnsi="Times New Roman" w:cs="Times New Roman"/>
          <w:sz w:val="28"/>
          <w:szCs w:val="28"/>
        </w:rPr>
        <w:t xml:space="preserve"> Координати: 51°01′ пн. ш.; 31°53′ сх. д. </w:t>
      </w:r>
      <w:r w:rsidR="00CB68EF">
        <w:rPr>
          <w:rFonts w:ascii="Times New Roman" w:hAnsi="Times New Roman" w:cs="Times New Roman"/>
          <w:sz w:val="28"/>
          <w:szCs w:val="28"/>
        </w:rPr>
        <w:t>Територія міста - 43,1 км</w:t>
      </w:r>
      <w:r w:rsidR="00CB68EF">
        <w:rPr>
          <w:rFonts w:ascii="Times New Roman" w:hAnsi="Times New Roman" w:cs="Times New Roman"/>
          <w:sz w:val="28"/>
          <w:szCs w:val="28"/>
          <w:vertAlign w:val="superscript"/>
        </w:rPr>
        <w:t>2</w:t>
      </w:r>
      <w:r w:rsidR="00E877AE" w:rsidRPr="00701233">
        <w:rPr>
          <w:rFonts w:ascii="Times New Roman" w:hAnsi="Times New Roman" w:cs="Times New Roman"/>
          <w:sz w:val="28"/>
          <w:szCs w:val="28"/>
        </w:rPr>
        <w:t>.</w:t>
      </w:r>
      <w:r w:rsidR="00E877AE" w:rsidRPr="00E877AE">
        <w:rPr>
          <w:rFonts w:ascii="Times New Roman" w:hAnsi="Times New Roman" w:cs="Times New Roman"/>
          <w:sz w:val="28"/>
          <w:szCs w:val="28"/>
        </w:rPr>
        <w:t xml:space="preserve"> Вузол залізничних та автомобільних шляхів, районний центр Ніжинського району Чернігівської області, друге за величиною місто обласного значення, що розташоване на берегах р. Остер за 83 км від обласного центру та за 126 км від столиці України м. Києва. Відстань до держкордону з Росією – 216 км, з Білоруссю - 165 км.</w:t>
      </w:r>
    </w:p>
    <w:p w14:paraId="254D9A6F" w14:textId="77777777" w:rsidR="00D853AE" w:rsidRDefault="00CC7E12" w:rsidP="00E877AE">
      <w:pPr>
        <w:spacing w:after="0" w:line="276" w:lineRule="auto"/>
        <w:ind w:firstLine="708"/>
        <w:jc w:val="both"/>
        <w:rPr>
          <w:rFonts w:ascii="Times New Roman" w:hAnsi="Times New Roman" w:cs="Times New Roman"/>
          <w:sz w:val="28"/>
          <w:szCs w:val="28"/>
        </w:rPr>
      </w:pPr>
      <w:r w:rsidRPr="00C75931">
        <w:rPr>
          <w:rFonts w:ascii="Times New Roman" w:hAnsi="Times New Roman" w:cs="Times New Roman"/>
          <w:sz w:val="28"/>
          <w:szCs w:val="28"/>
        </w:rPr>
        <w:t xml:space="preserve">Чисельність мешканців громади станом на </w:t>
      </w:r>
      <w:r w:rsidR="00C75931" w:rsidRPr="00C75931">
        <w:rPr>
          <w:rFonts w:ascii="Times New Roman" w:hAnsi="Times New Roman" w:cs="Times New Roman"/>
          <w:sz w:val="28"/>
          <w:szCs w:val="28"/>
        </w:rPr>
        <w:t>1 січня 2020 року становила 68,</w:t>
      </w:r>
      <w:r w:rsidR="0049622E">
        <w:rPr>
          <w:rFonts w:ascii="Times New Roman" w:hAnsi="Times New Roman" w:cs="Times New Roman"/>
          <w:sz w:val="28"/>
          <w:szCs w:val="28"/>
        </w:rPr>
        <w:t>6</w:t>
      </w:r>
      <w:r w:rsidRPr="00C75931">
        <w:rPr>
          <w:rFonts w:ascii="Times New Roman" w:hAnsi="Times New Roman" w:cs="Times New Roman"/>
          <w:sz w:val="28"/>
          <w:szCs w:val="28"/>
        </w:rPr>
        <w:t xml:space="preserve"> тис. осіб (6,9% наявного населення Чернігівської області), </w:t>
      </w:r>
      <w:r w:rsidRPr="00D853AE">
        <w:rPr>
          <w:rFonts w:ascii="Times New Roman" w:hAnsi="Times New Roman" w:cs="Times New Roman"/>
          <w:sz w:val="28"/>
          <w:szCs w:val="28"/>
        </w:rPr>
        <w:t xml:space="preserve">що складає найбільш чисельну громаду в області. Працездатного </w:t>
      </w:r>
      <w:r w:rsidR="00D853AE" w:rsidRPr="00D853AE">
        <w:rPr>
          <w:rFonts w:ascii="Times New Roman" w:hAnsi="Times New Roman" w:cs="Times New Roman"/>
          <w:sz w:val="28"/>
          <w:szCs w:val="28"/>
        </w:rPr>
        <w:t>населення – 41,3 тис. чол. ( 61,2</w:t>
      </w:r>
      <w:r w:rsidRPr="00D853AE">
        <w:rPr>
          <w:rFonts w:ascii="Times New Roman" w:hAnsi="Times New Roman" w:cs="Times New Roman"/>
          <w:sz w:val="28"/>
          <w:szCs w:val="28"/>
        </w:rPr>
        <w:t xml:space="preserve"> %),</w:t>
      </w:r>
      <w:r w:rsidR="00D853AE" w:rsidRPr="00D853AE">
        <w:rPr>
          <w:rFonts w:ascii="Times New Roman" w:hAnsi="Times New Roman" w:cs="Times New Roman"/>
          <w:sz w:val="28"/>
          <w:szCs w:val="28"/>
        </w:rPr>
        <w:t xml:space="preserve"> пенсійного віку – 16,3 тис. чол. (24,2</w:t>
      </w:r>
      <w:r w:rsidRPr="00D853AE">
        <w:rPr>
          <w:rFonts w:ascii="Times New Roman" w:hAnsi="Times New Roman" w:cs="Times New Roman"/>
          <w:sz w:val="28"/>
          <w:szCs w:val="28"/>
        </w:rPr>
        <w:t xml:space="preserve"> %), </w:t>
      </w:r>
      <w:r w:rsidR="00D853AE" w:rsidRPr="00D853AE">
        <w:rPr>
          <w:rFonts w:ascii="Times New Roman" w:hAnsi="Times New Roman" w:cs="Times New Roman"/>
          <w:sz w:val="28"/>
          <w:szCs w:val="28"/>
        </w:rPr>
        <w:t>дітей на</w:t>
      </w:r>
      <w:r w:rsidR="00D853AE">
        <w:rPr>
          <w:rFonts w:ascii="Times New Roman" w:hAnsi="Times New Roman" w:cs="Times New Roman"/>
          <w:sz w:val="28"/>
          <w:szCs w:val="28"/>
        </w:rPr>
        <w:t xml:space="preserve"> підлітків – 9,8 тис. чол. (14,6</w:t>
      </w:r>
      <w:r w:rsidRPr="00D853AE">
        <w:rPr>
          <w:rFonts w:ascii="Times New Roman" w:hAnsi="Times New Roman" w:cs="Times New Roman"/>
          <w:sz w:val="28"/>
          <w:szCs w:val="28"/>
        </w:rPr>
        <w:t xml:space="preserve">%). </w:t>
      </w:r>
    </w:p>
    <w:p w14:paraId="2D2A4F85" w14:textId="77777777" w:rsidR="00CC7E12" w:rsidRPr="00CC7E12" w:rsidRDefault="001C4A25" w:rsidP="00E877AE">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З</w:t>
      </w:r>
      <w:r w:rsidR="00DA6B69">
        <w:rPr>
          <w:rFonts w:ascii="Times New Roman" w:hAnsi="Times New Roman" w:cs="Times New Roman"/>
          <w:sz w:val="28"/>
          <w:szCs w:val="28"/>
        </w:rPr>
        <w:t xml:space="preserve"> 1993 року починається скорочення</w:t>
      </w:r>
      <w:r w:rsidR="00CC7E12" w:rsidRPr="00D853AE">
        <w:rPr>
          <w:rFonts w:ascii="Times New Roman" w:hAnsi="Times New Roman" w:cs="Times New Roman"/>
          <w:sz w:val="28"/>
          <w:szCs w:val="28"/>
        </w:rPr>
        <w:t xml:space="preserve"> чисельності населення міста, яке на 01.01.1994 становило 83</w:t>
      </w:r>
      <w:r w:rsidR="00D853AE" w:rsidRPr="00D853AE">
        <w:rPr>
          <w:rFonts w:ascii="Times New Roman" w:hAnsi="Times New Roman" w:cs="Times New Roman"/>
          <w:sz w:val="28"/>
          <w:szCs w:val="28"/>
        </w:rPr>
        <w:t>,0 тис. чол., на 01.01.2001 р. – 77,5</w:t>
      </w:r>
      <w:r w:rsidR="00D853AE">
        <w:rPr>
          <w:rFonts w:ascii="Times New Roman" w:hAnsi="Times New Roman" w:cs="Times New Roman"/>
          <w:sz w:val="28"/>
          <w:szCs w:val="28"/>
        </w:rPr>
        <w:t xml:space="preserve"> тис. чол., на 01.01.2016 – 71,8 тис. чол., на 01.01.2019 – 69,1 тис. чол. </w:t>
      </w:r>
      <w:r w:rsidR="00CC7E12" w:rsidRPr="00DA6B69">
        <w:rPr>
          <w:rFonts w:ascii="Times New Roman" w:hAnsi="Times New Roman" w:cs="Times New Roman"/>
          <w:sz w:val="28"/>
          <w:szCs w:val="28"/>
        </w:rPr>
        <w:t>Щільність населення</w:t>
      </w:r>
      <w:r w:rsidR="00DA6B69" w:rsidRPr="00DA6B69">
        <w:rPr>
          <w:rFonts w:ascii="Times New Roman" w:hAnsi="Times New Roman" w:cs="Times New Roman"/>
          <w:sz w:val="28"/>
          <w:szCs w:val="28"/>
        </w:rPr>
        <w:t xml:space="preserve"> по м. Ніжину</w:t>
      </w:r>
      <w:r w:rsidR="00DA6B69">
        <w:rPr>
          <w:rFonts w:ascii="Times New Roman" w:hAnsi="Times New Roman" w:cs="Times New Roman"/>
          <w:sz w:val="28"/>
          <w:szCs w:val="28"/>
        </w:rPr>
        <w:t xml:space="preserve"> – 1578</w:t>
      </w:r>
      <w:r w:rsidR="00CC7E12" w:rsidRPr="00DA6B69">
        <w:rPr>
          <w:rFonts w:ascii="Times New Roman" w:hAnsi="Times New Roman" w:cs="Times New Roman"/>
          <w:sz w:val="28"/>
          <w:szCs w:val="28"/>
        </w:rPr>
        <w:t xml:space="preserve"> осіб на 1 км². Як і в загальнодержавному масштабі, в Ніжин</w:t>
      </w:r>
      <w:r w:rsidR="0049622E">
        <w:rPr>
          <w:rFonts w:ascii="Times New Roman" w:hAnsi="Times New Roman" w:cs="Times New Roman"/>
          <w:sz w:val="28"/>
          <w:szCs w:val="28"/>
        </w:rPr>
        <w:t xml:space="preserve">ській ОТГ </w:t>
      </w:r>
      <w:r w:rsidR="00CC7E12" w:rsidRPr="00DA6B69">
        <w:rPr>
          <w:rFonts w:ascii="Times New Roman" w:hAnsi="Times New Roman" w:cs="Times New Roman"/>
          <w:sz w:val="28"/>
          <w:szCs w:val="28"/>
        </w:rPr>
        <w:t>в</w:t>
      </w:r>
      <w:r w:rsidR="009064B6">
        <w:rPr>
          <w:rFonts w:ascii="Times New Roman" w:hAnsi="Times New Roman" w:cs="Times New Roman"/>
          <w:sz w:val="28"/>
          <w:szCs w:val="28"/>
        </w:rPr>
        <w:t xml:space="preserve">ідбувається старіння населення. </w:t>
      </w:r>
      <w:r w:rsidR="00DA6B69">
        <w:rPr>
          <w:rFonts w:ascii="Times New Roman" w:hAnsi="Times New Roman" w:cs="Times New Roman"/>
          <w:sz w:val="28"/>
          <w:szCs w:val="28"/>
        </w:rPr>
        <w:t xml:space="preserve">Також </w:t>
      </w:r>
      <w:r w:rsidR="00CC7E12" w:rsidRPr="00DA6B69">
        <w:rPr>
          <w:rFonts w:ascii="Times New Roman" w:hAnsi="Times New Roman" w:cs="Times New Roman"/>
          <w:sz w:val="28"/>
          <w:szCs w:val="28"/>
        </w:rPr>
        <w:t>спостерігається від’їзд населення в пошуках роботи до великих міст – Київ, Харків, Дніпро, Одеса та за кордон. З вищезазначених причин в останні роки в місті Ніжині спостерігається негативна демографічна ситуація.</w:t>
      </w:r>
    </w:p>
    <w:p w14:paraId="4B3967D3" w14:textId="77777777" w:rsidR="00E877AE" w:rsidRDefault="00CB68EF" w:rsidP="00E877AE">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Клімат помірно</w:t>
      </w:r>
      <w:r w:rsidR="001C4A25">
        <w:rPr>
          <w:rFonts w:ascii="Times New Roman" w:hAnsi="Times New Roman" w:cs="Times New Roman"/>
          <w:sz w:val="28"/>
          <w:szCs w:val="28"/>
        </w:rPr>
        <w:t xml:space="preserve"> </w:t>
      </w:r>
      <w:r w:rsidR="00E877AE" w:rsidRPr="00E877AE">
        <w:rPr>
          <w:rFonts w:ascii="Times New Roman" w:hAnsi="Times New Roman" w:cs="Times New Roman"/>
          <w:sz w:val="28"/>
          <w:szCs w:val="28"/>
        </w:rPr>
        <w:t>континентальний</w:t>
      </w:r>
      <w:r w:rsidR="001C4A25">
        <w:rPr>
          <w:rFonts w:ascii="Times New Roman" w:hAnsi="Times New Roman" w:cs="Times New Roman"/>
          <w:sz w:val="28"/>
          <w:szCs w:val="28"/>
        </w:rPr>
        <w:t>,</w:t>
      </w:r>
      <w:r w:rsidR="00E877AE" w:rsidRPr="00E877AE">
        <w:rPr>
          <w:rFonts w:ascii="Times New Roman" w:hAnsi="Times New Roman" w:cs="Times New Roman"/>
          <w:sz w:val="28"/>
          <w:szCs w:val="28"/>
        </w:rPr>
        <w:t xml:space="preserve"> з порівняно м'якою зимою (середня температура січня -7°С) і теплим (середня температура липня +19°С) вологим (550- 580 мм опадів на рік) літом.</w:t>
      </w:r>
    </w:p>
    <w:p w14:paraId="7450E091" w14:textId="77777777" w:rsidR="001F21CF" w:rsidRDefault="001F21CF" w:rsidP="001F21CF">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Основні екологічно небезпечні об</w:t>
      </w:r>
      <w:r w:rsidRPr="001F21CF">
        <w:rPr>
          <w:rFonts w:ascii="Times New Roman" w:hAnsi="Times New Roman" w:cs="Times New Roman"/>
          <w:sz w:val="28"/>
          <w:szCs w:val="28"/>
        </w:rPr>
        <w:t>’</w:t>
      </w:r>
      <w:r>
        <w:rPr>
          <w:rFonts w:ascii="Times New Roman" w:hAnsi="Times New Roman" w:cs="Times New Roman"/>
          <w:sz w:val="28"/>
          <w:szCs w:val="28"/>
        </w:rPr>
        <w:t>єкти м. Ніжина</w:t>
      </w:r>
      <w:r w:rsidR="00A557CC">
        <w:rPr>
          <w:rFonts w:ascii="Times New Roman" w:hAnsi="Times New Roman" w:cs="Times New Roman"/>
          <w:sz w:val="28"/>
          <w:szCs w:val="28"/>
        </w:rPr>
        <w:t xml:space="preserve"> </w:t>
      </w:r>
      <w:r>
        <w:rPr>
          <w:rFonts w:ascii="Times New Roman" w:hAnsi="Times New Roman" w:cs="Times New Roman"/>
          <w:sz w:val="28"/>
          <w:szCs w:val="28"/>
        </w:rPr>
        <w:t>представлено у табл. 1.</w:t>
      </w:r>
    </w:p>
    <w:p w14:paraId="5DC40F7D" w14:textId="77777777" w:rsidR="007A535F" w:rsidRDefault="007A535F" w:rsidP="007A535F">
      <w:pPr>
        <w:spacing w:after="0" w:line="276" w:lineRule="auto"/>
        <w:ind w:firstLine="708"/>
        <w:jc w:val="right"/>
        <w:rPr>
          <w:rFonts w:ascii="Times New Roman" w:hAnsi="Times New Roman" w:cs="Times New Roman"/>
          <w:i/>
          <w:sz w:val="28"/>
          <w:szCs w:val="28"/>
        </w:rPr>
      </w:pPr>
    </w:p>
    <w:p w14:paraId="45930F24" w14:textId="77777777" w:rsidR="007A535F" w:rsidRDefault="007A535F" w:rsidP="007A535F">
      <w:pPr>
        <w:spacing w:after="0" w:line="276" w:lineRule="auto"/>
        <w:ind w:firstLine="708"/>
        <w:jc w:val="right"/>
        <w:rPr>
          <w:rFonts w:ascii="Times New Roman" w:hAnsi="Times New Roman" w:cs="Times New Roman"/>
          <w:i/>
          <w:sz w:val="28"/>
          <w:szCs w:val="28"/>
        </w:rPr>
      </w:pPr>
    </w:p>
    <w:p w14:paraId="35B8C506" w14:textId="77777777" w:rsidR="007A535F" w:rsidRDefault="007A535F" w:rsidP="007A535F">
      <w:pPr>
        <w:spacing w:after="0" w:line="276" w:lineRule="auto"/>
        <w:ind w:firstLine="708"/>
        <w:jc w:val="right"/>
        <w:rPr>
          <w:rFonts w:ascii="Times New Roman" w:hAnsi="Times New Roman" w:cs="Times New Roman"/>
          <w:i/>
          <w:sz w:val="28"/>
          <w:szCs w:val="28"/>
        </w:rPr>
      </w:pPr>
    </w:p>
    <w:p w14:paraId="0C6B5511" w14:textId="77777777" w:rsidR="007A535F" w:rsidRDefault="007A535F" w:rsidP="007A535F">
      <w:pPr>
        <w:spacing w:after="0" w:line="276" w:lineRule="auto"/>
        <w:ind w:firstLine="708"/>
        <w:jc w:val="right"/>
        <w:rPr>
          <w:rFonts w:ascii="Times New Roman" w:hAnsi="Times New Roman" w:cs="Times New Roman"/>
          <w:i/>
          <w:sz w:val="28"/>
          <w:szCs w:val="28"/>
        </w:rPr>
      </w:pPr>
    </w:p>
    <w:p w14:paraId="0CAB3782" w14:textId="77777777" w:rsidR="007A535F" w:rsidRDefault="007A535F" w:rsidP="007A535F">
      <w:pPr>
        <w:spacing w:after="0" w:line="276" w:lineRule="auto"/>
        <w:ind w:firstLine="708"/>
        <w:jc w:val="right"/>
        <w:rPr>
          <w:rFonts w:ascii="Times New Roman" w:hAnsi="Times New Roman" w:cs="Times New Roman"/>
          <w:i/>
          <w:sz w:val="28"/>
          <w:szCs w:val="28"/>
        </w:rPr>
      </w:pPr>
    </w:p>
    <w:p w14:paraId="1F7D30E6" w14:textId="77777777" w:rsidR="007A535F" w:rsidRDefault="007A535F" w:rsidP="007A535F">
      <w:pPr>
        <w:spacing w:after="0" w:line="276" w:lineRule="auto"/>
        <w:ind w:firstLine="708"/>
        <w:jc w:val="right"/>
        <w:rPr>
          <w:rFonts w:ascii="Times New Roman" w:hAnsi="Times New Roman" w:cs="Times New Roman"/>
          <w:i/>
          <w:sz w:val="28"/>
          <w:szCs w:val="28"/>
        </w:rPr>
      </w:pPr>
    </w:p>
    <w:p w14:paraId="20C9A3A6" w14:textId="77777777" w:rsidR="007A535F" w:rsidRDefault="00CB08AF" w:rsidP="007A535F">
      <w:pPr>
        <w:spacing w:after="0" w:line="276" w:lineRule="auto"/>
        <w:ind w:firstLine="708"/>
        <w:jc w:val="right"/>
        <w:rPr>
          <w:rFonts w:ascii="Times New Roman" w:hAnsi="Times New Roman" w:cs="Times New Roman"/>
          <w:i/>
          <w:sz w:val="28"/>
          <w:szCs w:val="28"/>
        </w:rPr>
      </w:pPr>
      <w:r w:rsidRPr="00CB08AF">
        <w:rPr>
          <w:rFonts w:ascii="Times New Roman" w:hAnsi="Times New Roman" w:cs="Times New Roman"/>
          <w:i/>
          <w:sz w:val="28"/>
          <w:szCs w:val="28"/>
        </w:rPr>
        <w:lastRenderedPageBreak/>
        <w:t>Табл</w:t>
      </w:r>
      <w:r>
        <w:rPr>
          <w:rFonts w:ascii="Times New Roman" w:hAnsi="Times New Roman" w:cs="Times New Roman"/>
          <w:i/>
          <w:sz w:val="28"/>
          <w:szCs w:val="28"/>
        </w:rPr>
        <w:t xml:space="preserve">иця </w:t>
      </w:r>
      <w:r w:rsidRPr="00CB08AF">
        <w:rPr>
          <w:rFonts w:ascii="Times New Roman" w:hAnsi="Times New Roman" w:cs="Times New Roman"/>
          <w:i/>
          <w:sz w:val="28"/>
          <w:szCs w:val="28"/>
        </w:rPr>
        <w:t>1</w:t>
      </w:r>
    </w:p>
    <w:p w14:paraId="7297E4B4" w14:textId="77777777" w:rsidR="0023263A" w:rsidRPr="007A535F" w:rsidRDefault="0023263A" w:rsidP="007A535F">
      <w:pPr>
        <w:spacing w:after="0" w:line="276" w:lineRule="auto"/>
        <w:ind w:firstLine="708"/>
        <w:jc w:val="center"/>
        <w:rPr>
          <w:rFonts w:ascii="Times New Roman" w:hAnsi="Times New Roman" w:cs="Times New Roman"/>
          <w:sz w:val="28"/>
          <w:szCs w:val="28"/>
        </w:rPr>
      </w:pPr>
      <w:r w:rsidRPr="007A535F">
        <w:rPr>
          <w:rFonts w:ascii="Times New Roman" w:hAnsi="Times New Roman" w:cs="Times New Roman"/>
          <w:sz w:val="28"/>
          <w:szCs w:val="28"/>
        </w:rPr>
        <w:t>ПЕРЕЛІК</w:t>
      </w:r>
    </w:p>
    <w:p w14:paraId="482DBF95" w14:textId="77777777" w:rsidR="0023263A" w:rsidRPr="007A535F" w:rsidRDefault="0023263A" w:rsidP="0023263A">
      <w:pPr>
        <w:pStyle w:val="11"/>
        <w:jc w:val="center"/>
        <w:rPr>
          <w:sz w:val="28"/>
          <w:szCs w:val="28"/>
        </w:rPr>
      </w:pPr>
      <w:r w:rsidRPr="007A535F">
        <w:rPr>
          <w:sz w:val="28"/>
          <w:szCs w:val="28"/>
        </w:rPr>
        <w:t>поте</w:t>
      </w:r>
      <w:r w:rsidR="007A535F">
        <w:rPr>
          <w:sz w:val="28"/>
          <w:szCs w:val="28"/>
        </w:rPr>
        <w:t xml:space="preserve">нційно небезпечних об’єктів та </w:t>
      </w:r>
      <w:r w:rsidRPr="007A535F">
        <w:rPr>
          <w:sz w:val="28"/>
          <w:szCs w:val="28"/>
        </w:rPr>
        <w:t>об’єктів підвищеної небезпеки,</w:t>
      </w:r>
    </w:p>
    <w:p w14:paraId="1E1B8A14" w14:textId="77777777" w:rsidR="0023263A" w:rsidRPr="007A535F" w:rsidRDefault="0023263A" w:rsidP="007A535F">
      <w:pPr>
        <w:pStyle w:val="11"/>
        <w:jc w:val="center"/>
        <w:rPr>
          <w:sz w:val="28"/>
          <w:szCs w:val="28"/>
        </w:rPr>
      </w:pPr>
      <w:r w:rsidRPr="007A535F">
        <w:rPr>
          <w:sz w:val="28"/>
          <w:szCs w:val="28"/>
        </w:rPr>
        <w:t xml:space="preserve"> розміщених на території міста Ніжина Чернігівської області</w:t>
      </w:r>
    </w:p>
    <w:tbl>
      <w:tblPr>
        <w:tblW w:w="943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780"/>
        <w:gridCol w:w="1143"/>
        <w:gridCol w:w="3969"/>
      </w:tblGrid>
      <w:tr w:rsidR="0023263A" w:rsidRPr="00B82B4F" w14:paraId="37B0A241" w14:textId="77777777" w:rsidTr="007A535F">
        <w:tc>
          <w:tcPr>
            <w:tcW w:w="540" w:type="dxa"/>
            <w:vAlign w:val="center"/>
          </w:tcPr>
          <w:p w14:paraId="218CD7AA" w14:textId="77777777" w:rsidR="0023263A" w:rsidRPr="007A535F" w:rsidRDefault="0023263A" w:rsidP="0023263A">
            <w:pPr>
              <w:pStyle w:val="11"/>
              <w:jc w:val="center"/>
              <w:rPr>
                <w:szCs w:val="24"/>
              </w:rPr>
            </w:pPr>
            <w:r w:rsidRPr="007A535F">
              <w:rPr>
                <w:szCs w:val="24"/>
              </w:rPr>
              <w:t>№</w:t>
            </w:r>
          </w:p>
          <w:p w14:paraId="333A69A7" w14:textId="77777777" w:rsidR="0023263A" w:rsidRPr="007A535F" w:rsidRDefault="0023263A" w:rsidP="0023263A">
            <w:pPr>
              <w:pStyle w:val="11"/>
              <w:jc w:val="center"/>
              <w:rPr>
                <w:szCs w:val="24"/>
              </w:rPr>
            </w:pPr>
            <w:r w:rsidRPr="007A535F">
              <w:rPr>
                <w:szCs w:val="24"/>
              </w:rPr>
              <w:t>з/п</w:t>
            </w:r>
          </w:p>
        </w:tc>
        <w:tc>
          <w:tcPr>
            <w:tcW w:w="3780" w:type="dxa"/>
            <w:vAlign w:val="center"/>
          </w:tcPr>
          <w:p w14:paraId="62F3FDCA" w14:textId="77777777" w:rsidR="0023263A" w:rsidRPr="007A535F" w:rsidRDefault="0023263A" w:rsidP="0023263A">
            <w:pPr>
              <w:pStyle w:val="11"/>
              <w:jc w:val="both"/>
              <w:rPr>
                <w:szCs w:val="24"/>
              </w:rPr>
            </w:pPr>
            <w:r w:rsidRPr="007A535F">
              <w:rPr>
                <w:szCs w:val="24"/>
              </w:rPr>
              <w:t>Назва потенційно небезпечного об’єкту</w:t>
            </w:r>
          </w:p>
        </w:tc>
        <w:tc>
          <w:tcPr>
            <w:tcW w:w="1143" w:type="dxa"/>
            <w:vAlign w:val="center"/>
          </w:tcPr>
          <w:p w14:paraId="455C0B38" w14:textId="77777777" w:rsidR="0023263A" w:rsidRPr="007A535F" w:rsidRDefault="0023263A" w:rsidP="0023263A">
            <w:pPr>
              <w:pStyle w:val="11"/>
              <w:jc w:val="center"/>
              <w:rPr>
                <w:szCs w:val="24"/>
              </w:rPr>
            </w:pPr>
            <w:r w:rsidRPr="007A535F">
              <w:rPr>
                <w:szCs w:val="24"/>
              </w:rPr>
              <w:t>Вид небезпеки об’єкта</w:t>
            </w:r>
          </w:p>
        </w:tc>
        <w:tc>
          <w:tcPr>
            <w:tcW w:w="3969" w:type="dxa"/>
            <w:vAlign w:val="center"/>
          </w:tcPr>
          <w:p w14:paraId="77273F34" w14:textId="77777777" w:rsidR="0023263A" w:rsidRPr="007A535F" w:rsidRDefault="0023263A" w:rsidP="0023263A">
            <w:pPr>
              <w:pStyle w:val="11"/>
              <w:jc w:val="center"/>
              <w:rPr>
                <w:szCs w:val="24"/>
              </w:rPr>
            </w:pPr>
            <w:r w:rsidRPr="007A535F">
              <w:rPr>
                <w:szCs w:val="24"/>
              </w:rPr>
              <w:t>Місце розташування</w:t>
            </w:r>
          </w:p>
        </w:tc>
      </w:tr>
      <w:tr w:rsidR="0023263A" w:rsidRPr="00B82B4F" w14:paraId="0D9CF2D6" w14:textId="77777777" w:rsidTr="007A535F">
        <w:trPr>
          <w:trHeight w:val="558"/>
        </w:trPr>
        <w:tc>
          <w:tcPr>
            <w:tcW w:w="540" w:type="dxa"/>
          </w:tcPr>
          <w:p w14:paraId="0E4D74E7" w14:textId="77777777" w:rsidR="0023263A" w:rsidRPr="007A535F" w:rsidRDefault="0023263A" w:rsidP="0023263A">
            <w:pPr>
              <w:rPr>
                <w:sz w:val="24"/>
                <w:szCs w:val="24"/>
                <w:highlight w:val="yellow"/>
              </w:rPr>
            </w:pPr>
          </w:p>
        </w:tc>
        <w:tc>
          <w:tcPr>
            <w:tcW w:w="3780" w:type="dxa"/>
          </w:tcPr>
          <w:p w14:paraId="4C8A7ADD" w14:textId="77777777" w:rsidR="0023263A" w:rsidRPr="007A535F" w:rsidRDefault="0023263A" w:rsidP="0023263A">
            <w:pPr>
              <w:pStyle w:val="11"/>
              <w:rPr>
                <w:i/>
                <w:szCs w:val="24"/>
              </w:rPr>
            </w:pPr>
            <w:r w:rsidRPr="007A535F">
              <w:rPr>
                <w:i/>
                <w:szCs w:val="24"/>
              </w:rPr>
              <w:t xml:space="preserve">АТ "ЧЕРНІГІВГАЗ" </w:t>
            </w:r>
          </w:p>
          <w:p w14:paraId="77984BEB" w14:textId="77777777" w:rsidR="0023263A" w:rsidRPr="007A535F" w:rsidRDefault="0023263A" w:rsidP="0023263A">
            <w:pPr>
              <w:pStyle w:val="11"/>
              <w:rPr>
                <w:szCs w:val="24"/>
              </w:rPr>
            </w:pPr>
            <w:r w:rsidRPr="007A535F">
              <w:rPr>
                <w:i/>
                <w:szCs w:val="24"/>
              </w:rPr>
              <w:t>Ніжинське відділення</w:t>
            </w:r>
          </w:p>
        </w:tc>
        <w:tc>
          <w:tcPr>
            <w:tcW w:w="1143" w:type="dxa"/>
          </w:tcPr>
          <w:p w14:paraId="28A57C32" w14:textId="77777777" w:rsidR="0023263A" w:rsidRPr="007A535F" w:rsidRDefault="0023263A" w:rsidP="0023263A">
            <w:pPr>
              <w:pStyle w:val="11"/>
              <w:jc w:val="center"/>
              <w:rPr>
                <w:szCs w:val="24"/>
              </w:rPr>
            </w:pPr>
          </w:p>
        </w:tc>
        <w:tc>
          <w:tcPr>
            <w:tcW w:w="3969" w:type="dxa"/>
          </w:tcPr>
          <w:p w14:paraId="6F9A4D86" w14:textId="77777777" w:rsidR="0023263A" w:rsidRPr="007A535F" w:rsidRDefault="0023263A" w:rsidP="007A535F">
            <w:pPr>
              <w:pStyle w:val="11"/>
              <w:rPr>
                <w:szCs w:val="24"/>
              </w:rPr>
            </w:pPr>
            <w:r w:rsidRPr="007A535F">
              <w:rPr>
                <w:szCs w:val="24"/>
              </w:rPr>
              <w:t>16600, Чернігівська обл., м. Ніжин, Воздвиженська, 4</w:t>
            </w:r>
          </w:p>
        </w:tc>
      </w:tr>
      <w:tr w:rsidR="0023263A" w:rsidRPr="00B82B4F" w14:paraId="149D1CBF" w14:textId="77777777" w:rsidTr="007A535F">
        <w:tc>
          <w:tcPr>
            <w:tcW w:w="540" w:type="dxa"/>
          </w:tcPr>
          <w:p w14:paraId="591CB79C" w14:textId="77777777" w:rsidR="0023263A" w:rsidRPr="007A535F" w:rsidRDefault="0023263A" w:rsidP="0023263A">
            <w:pPr>
              <w:numPr>
                <w:ilvl w:val="0"/>
                <w:numId w:val="12"/>
              </w:numPr>
              <w:spacing w:after="0" w:line="240" w:lineRule="auto"/>
              <w:jc w:val="both"/>
              <w:rPr>
                <w:sz w:val="24"/>
                <w:szCs w:val="24"/>
              </w:rPr>
            </w:pPr>
          </w:p>
        </w:tc>
        <w:tc>
          <w:tcPr>
            <w:tcW w:w="3780" w:type="dxa"/>
          </w:tcPr>
          <w:p w14:paraId="3DBCBA88" w14:textId="77777777" w:rsidR="0023263A" w:rsidRPr="007A535F" w:rsidRDefault="0023263A" w:rsidP="0023263A">
            <w:pPr>
              <w:pStyle w:val="11"/>
              <w:rPr>
                <w:szCs w:val="24"/>
              </w:rPr>
            </w:pPr>
            <w:r w:rsidRPr="007A535F">
              <w:rPr>
                <w:szCs w:val="24"/>
              </w:rPr>
              <w:t>Газові мережі</w:t>
            </w:r>
          </w:p>
        </w:tc>
        <w:tc>
          <w:tcPr>
            <w:tcW w:w="1143" w:type="dxa"/>
          </w:tcPr>
          <w:p w14:paraId="0C4CCB9A" w14:textId="77777777" w:rsidR="0023263A" w:rsidRPr="007A535F" w:rsidRDefault="0023263A" w:rsidP="007A535F">
            <w:pPr>
              <w:pStyle w:val="11"/>
              <w:jc w:val="center"/>
              <w:rPr>
                <w:szCs w:val="24"/>
              </w:rPr>
            </w:pPr>
            <w:r w:rsidRPr="007A535F">
              <w:rPr>
                <w:szCs w:val="24"/>
              </w:rPr>
              <w:t>ВПНО</w:t>
            </w:r>
          </w:p>
        </w:tc>
        <w:tc>
          <w:tcPr>
            <w:tcW w:w="3969" w:type="dxa"/>
          </w:tcPr>
          <w:p w14:paraId="792B7E67" w14:textId="77777777" w:rsidR="0023263A" w:rsidRPr="007A535F" w:rsidRDefault="0023263A" w:rsidP="007A535F">
            <w:pPr>
              <w:pStyle w:val="11"/>
              <w:rPr>
                <w:szCs w:val="24"/>
              </w:rPr>
            </w:pPr>
            <w:r w:rsidRPr="007A535F">
              <w:rPr>
                <w:szCs w:val="24"/>
              </w:rPr>
              <w:t>територія Ніжинського району та м. Ніжин</w:t>
            </w:r>
          </w:p>
        </w:tc>
      </w:tr>
      <w:tr w:rsidR="0023263A" w:rsidRPr="00B82B4F" w14:paraId="595B6FA2" w14:textId="77777777" w:rsidTr="007A535F">
        <w:tc>
          <w:tcPr>
            <w:tcW w:w="540" w:type="dxa"/>
          </w:tcPr>
          <w:p w14:paraId="6A649171" w14:textId="77777777" w:rsidR="0023263A" w:rsidRPr="007A535F" w:rsidRDefault="0023263A" w:rsidP="0023263A">
            <w:pPr>
              <w:rPr>
                <w:sz w:val="24"/>
                <w:szCs w:val="24"/>
              </w:rPr>
            </w:pPr>
          </w:p>
        </w:tc>
        <w:tc>
          <w:tcPr>
            <w:tcW w:w="3780" w:type="dxa"/>
          </w:tcPr>
          <w:p w14:paraId="2F2C95E3" w14:textId="77777777" w:rsidR="0023263A" w:rsidRPr="007A535F" w:rsidRDefault="0023263A" w:rsidP="0023263A">
            <w:pPr>
              <w:pStyle w:val="11"/>
              <w:rPr>
                <w:i/>
                <w:szCs w:val="24"/>
              </w:rPr>
            </w:pPr>
            <w:r w:rsidRPr="007A535F">
              <w:rPr>
                <w:i/>
                <w:szCs w:val="24"/>
              </w:rPr>
              <w:t>ТОВ "ХАРКІВРЕГІОНГАЗ"</w:t>
            </w:r>
          </w:p>
        </w:tc>
        <w:tc>
          <w:tcPr>
            <w:tcW w:w="1143" w:type="dxa"/>
          </w:tcPr>
          <w:p w14:paraId="5C7EE647" w14:textId="77777777" w:rsidR="0023263A" w:rsidRPr="007A535F" w:rsidRDefault="0023263A" w:rsidP="007A535F">
            <w:pPr>
              <w:pStyle w:val="11"/>
              <w:jc w:val="center"/>
              <w:rPr>
                <w:szCs w:val="24"/>
              </w:rPr>
            </w:pPr>
          </w:p>
        </w:tc>
        <w:tc>
          <w:tcPr>
            <w:tcW w:w="3969" w:type="dxa"/>
          </w:tcPr>
          <w:p w14:paraId="0B551035" w14:textId="77777777" w:rsidR="0023263A" w:rsidRPr="007A535F" w:rsidRDefault="0023263A" w:rsidP="007A535F">
            <w:pPr>
              <w:spacing w:line="240" w:lineRule="auto"/>
              <w:rPr>
                <w:rFonts w:ascii="Times New Roman" w:hAnsi="Times New Roman" w:cs="Times New Roman"/>
                <w:sz w:val="24"/>
                <w:szCs w:val="24"/>
              </w:rPr>
            </w:pPr>
            <w:smartTag w:uri="urn:schemas-microsoft-com:office:smarttags" w:element="metricconverter">
              <w:smartTagPr>
                <w:attr w:name="ProductID" w:val="61109 м"/>
              </w:smartTagPr>
              <w:r w:rsidRPr="007A535F">
                <w:rPr>
                  <w:rFonts w:ascii="Times New Roman" w:hAnsi="Times New Roman" w:cs="Times New Roman"/>
                  <w:sz w:val="24"/>
                  <w:szCs w:val="24"/>
                </w:rPr>
                <w:t>61109 м</w:t>
              </w:r>
            </w:smartTag>
            <w:r w:rsidRPr="007A535F">
              <w:rPr>
                <w:rFonts w:ascii="Times New Roman" w:hAnsi="Times New Roman" w:cs="Times New Roman"/>
                <w:sz w:val="24"/>
                <w:szCs w:val="24"/>
              </w:rPr>
              <w:t>. Харків, вул.Безлюдівська,</w:t>
            </w:r>
            <w:r w:rsidR="007A535F">
              <w:rPr>
                <w:rFonts w:ascii="Times New Roman" w:hAnsi="Times New Roman" w:cs="Times New Roman"/>
                <w:sz w:val="24"/>
                <w:szCs w:val="24"/>
              </w:rPr>
              <w:t>1</w:t>
            </w:r>
          </w:p>
        </w:tc>
      </w:tr>
      <w:tr w:rsidR="0023263A" w:rsidRPr="00B82B4F" w14:paraId="57B0947D" w14:textId="77777777" w:rsidTr="007A535F">
        <w:tc>
          <w:tcPr>
            <w:tcW w:w="540" w:type="dxa"/>
          </w:tcPr>
          <w:p w14:paraId="23D68467" w14:textId="77777777" w:rsidR="0023263A" w:rsidRPr="007A535F" w:rsidRDefault="0023263A" w:rsidP="0023263A">
            <w:pPr>
              <w:numPr>
                <w:ilvl w:val="0"/>
                <w:numId w:val="12"/>
              </w:numPr>
              <w:spacing w:after="0" w:line="240" w:lineRule="auto"/>
              <w:jc w:val="both"/>
              <w:rPr>
                <w:sz w:val="24"/>
                <w:szCs w:val="24"/>
              </w:rPr>
            </w:pPr>
          </w:p>
        </w:tc>
        <w:tc>
          <w:tcPr>
            <w:tcW w:w="3780" w:type="dxa"/>
          </w:tcPr>
          <w:p w14:paraId="77A22221" w14:textId="77777777" w:rsidR="0023263A" w:rsidRPr="007A535F" w:rsidRDefault="0023263A" w:rsidP="0023263A">
            <w:pPr>
              <w:pStyle w:val="11"/>
              <w:rPr>
                <w:szCs w:val="24"/>
              </w:rPr>
            </w:pPr>
            <w:r w:rsidRPr="007A535F">
              <w:rPr>
                <w:szCs w:val="24"/>
              </w:rPr>
              <w:t>АГЗП</w:t>
            </w:r>
          </w:p>
        </w:tc>
        <w:tc>
          <w:tcPr>
            <w:tcW w:w="1143" w:type="dxa"/>
          </w:tcPr>
          <w:p w14:paraId="22044D77" w14:textId="77777777" w:rsidR="0023263A" w:rsidRPr="007A535F" w:rsidRDefault="0023263A" w:rsidP="007A535F">
            <w:pPr>
              <w:pStyle w:val="11"/>
              <w:jc w:val="center"/>
              <w:rPr>
                <w:szCs w:val="24"/>
              </w:rPr>
            </w:pPr>
            <w:r w:rsidRPr="007A535F">
              <w:rPr>
                <w:szCs w:val="24"/>
              </w:rPr>
              <w:t>ВПНО</w:t>
            </w:r>
          </w:p>
        </w:tc>
        <w:tc>
          <w:tcPr>
            <w:tcW w:w="3969" w:type="dxa"/>
          </w:tcPr>
          <w:p w14:paraId="1A1CA347" w14:textId="77777777" w:rsidR="0023263A" w:rsidRPr="007A535F" w:rsidRDefault="0023263A" w:rsidP="007A535F">
            <w:pPr>
              <w:spacing w:line="240" w:lineRule="auto"/>
              <w:rPr>
                <w:rFonts w:ascii="Times New Roman" w:hAnsi="Times New Roman" w:cs="Times New Roman"/>
                <w:sz w:val="24"/>
                <w:szCs w:val="24"/>
              </w:rPr>
            </w:pPr>
            <w:r w:rsidRPr="007A535F">
              <w:rPr>
                <w:rFonts w:ascii="Times New Roman" w:hAnsi="Times New Roman" w:cs="Times New Roman"/>
                <w:sz w:val="24"/>
                <w:szCs w:val="24"/>
              </w:rPr>
              <w:t>16600, Чернігівська обл., м. Ніжин, Воздвиженська, 4</w:t>
            </w:r>
          </w:p>
        </w:tc>
      </w:tr>
      <w:tr w:rsidR="0023263A" w:rsidRPr="00B82B4F" w14:paraId="6558081E" w14:textId="77777777" w:rsidTr="007A535F">
        <w:tc>
          <w:tcPr>
            <w:tcW w:w="540" w:type="dxa"/>
          </w:tcPr>
          <w:p w14:paraId="2C3D5401" w14:textId="77777777" w:rsidR="0023263A" w:rsidRPr="007A535F" w:rsidRDefault="0023263A" w:rsidP="0023263A">
            <w:pPr>
              <w:numPr>
                <w:ilvl w:val="0"/>
                <w:numId w:val="12"/>
              </w:numPr>
              <w:spacing w:after="0" w:line="240" w:lineRule="auto"/>
              <w:jc w:val="both"/>
              <w:rPr>
                <w:sz w:val="24"/>
                <w:szCs w:val="24"/>
              </w:rPr>
            </w:pPr>
          </w:p>
        </w:tc>
        <w:tc>
          <w:tcPr>
            <w:tcW w:w="3780" w:type="dxa"/>
          </w:tcPr>
          <w:p w14:paraId="47CC86F9" w14:textId="77777777" w:rsidR="0023263A" w:rsidRPr="007A535F" w:rsidRDefault="0023263A" w:rsidP="0023263A">
            <w:pPr>
              <w:pStyle w:val="11"/>
              <w:rPr>
                <w:szCs w:val="24"/>
              </w:rPr>
            </w:pPr>
            <w:r w:rsidRPr="007A535F">
              <w:rPr>
                <w:szCs w:val="24"/>
              </w:rPr>
              <w:t>ТОВ «НІЖИНТЕПЛОМЕРЕЖІ» /14 котелень/</w:t>
            </w:r>
          </w:p>
        </w:tc>
        <w:tc>
          <w:tcPr>
            <w:tcW w:w="1143" w:type="dxa"/>
          </w:tcPr>
          <w:p w14:paraId="0C62EBC8" w14:textId="77777777" w:rsidR="0023263A" w:rsidRPr="007A535F" w:rsidRDefault="0023263A" w:rsidP="007A535F">
            <w:pPr>
              <w:pStyle w:val="210"/>
              <w:rPr>
                <w:b w:val="0"/>
                <w:szCs w:val="24"/>
              </w:rPr>
            </w:pPr>
            <w:r w:rsidRPr="007A535F">
              <w:rPr>
                <w:b w:val="0"/>
                <w:szCs w:val="24"/>
              </w:rPr>
              <w:t>ВПНО</w:t>
            </w:r>
          </w:p>
        </w:tc>
        <w:tc>
          <w:tcPr>
            <w:tcW w:w="3969" w:type="dxa"/>
          </w:tcPr>
          <w:p w14:paraId="49FC0BA8" w14:textId="77777777" w:rsidR="0023263A" w:rsidRPr="007A535F" w:rsidRDefault="0023263A" w:rsidP="007A535F">
            <w:pPr>
              <w:pStyle w:val="11"/>
              <w:rPr>
                <w:szCs w:val="24"/>
              </w:rPr>
            </w:pPr>
            <w:r w:rsidRPr="007A535F">
              <w:rPr>
                <w:szCs w:val="24"/>
              </w:rPr>
              <w:t>16600, Чернігівська обл., м. Ніжин,  вул. Глібова, 1</w:t>
            </w:r>
          </w:p>
        </w:tc>
      </w:tr>
      <w:tr w:rsidR="0023263A" w:rsidRPr="00B82B4F" w14:paraId="46C69FDC" w14:textId="77777777" w:rsidTr="007A535F">
        <w:tc>
          <w:tcPr>
            <w:tcW w:w="540" w:type="dxa"/>
          </w:tcPr>
          <w:p w14:paraId="7D3C49CD" w14:textId="77777777" w:rsidR="0023263A" w:rsidRPr="007A535F" w:rsidRDefault="0023263A" w:rsidP="0023263A">
            <w:pPr>
              <w:numPr>
                <w:ilvl w:val="0"/>
                <w:numId w:val="12"/>
              </w:numPr>
              <w:spacing w:after="0" w:line="240" w:lineRule="auto"/>
              <w:jc w:val="both"/>
              <w:rPr>
                <w:sz w:val="24"/>
                <w:szCs w:val="24"/>
              </w:rPr>
            </w:pPr>
          </w:p>
        </w:tc>
        <w:tc>
          <w:tcPr>
            <w:tcW w:w="3780" w:type="dxa"/>
          </w:tcPr>
          <w:p w14:paraId="0CE834B0" w14:textId="77777777" w:rsidR="0023263A" w:rsidRPr="007A535F" w:rsidRDefault="0023263A" w:rsidP="0023263A">
            <w:pPr>
              <w:pStyle w:val="11"/>
              <w:rPr>
                <w:szCs w:val="24"/>
              </w:rPr>
            </w:pPr>
            <w:r w:rsidRPr="007A535F">
              <w:rPr>
                <w:szCs w:val="24"/>
              </w:rPr>
              <w:t>АЗС № 27 ТОВ "ДЕНАЛІ ОІЛ"</w:t>
            </w:r>
          </w:p>
          <w:p w14:paraId="4339F71D" w14:textId="77777777" w:rsidR="0023263A" w:rsidRPr="007A535F" w:rsidRDefault="0023263A" w:rsidP="0023263A">
            <w:pPr>
              <w:pStyle w:val="11"/>
              <w:rPr>
                <w:szCs w:val="24"/>
              </w:rPr>
            </w:pPr>
          </w:p>
        </w:tc>
        <w:tc>
          <w:tcPr>
            <w:tcW w:w="1143" w:type="dxa"/>
          </w:tcPr>
          <w:p w14:paraId="21C9EFB3" w14:textId="77777777" w:rsidR="0023263A" w:rsidRPr="007A535F" w:rsidRDefault="0023263A" w:rsidP="007A535F">
            <w:pPr>
              <w:pStyle w:val="210"/>
              <w:rPr>
                <w:b w:val="0"/>
                <w:szCs w:val="24"/>
              </w:rPr>
            </w:pPr>
            <w:r w:rsidRPr="007A535F">
              <w:rPr>
                <w:b w:val="0"/>
                <w:szCs w:val="24"/>
              </w:rPr>
              <w:t>ВПНО</w:t>
            </w:r>
          </w:p>
        </w:tc>
        <w:tc>
          <w:tcPr>
            <w:tcW w:w="3969" w:type="dxa"/>
          </w:tcPr>
          <w:p w14:paraId="5AFD6989" w14:textId="77777777" w:rsidR="0023263A" w:rsidRPr="007A535F" w:rsidRDefault="0023263A" w:rsidP="007A535F">
            <w:pPr>
              <w:pStyle w:val="11"/>
              <w:rPr>
                <w:szCs w:val="24"/>
              </w:rPr>
            </w:pPr>
            <w:r w:rsidRPr="007A535F">
              <w:rPr>
                <w:szCs w:val="24"/>
              </w:rPr>
              <w:t>16600, Чернігівська обл., м. Ніжин, вул. Шевченка, 162.</w:t>
            </w:r>
          </w:p>
        </w:tc>
      </w:tr>
      <w:tr w:rsidR="0023263A" w:rsidRPr="00B82B4F" w14:paraId="27F1E189" w14:textId="77777777" w:rsidTr="007A535F">
        <w:tc>
          <w:tcPr>
            <w:tcW w:w="540" w:type="dxa"/>
          </w:tcPr>
          <w:p w14:paraId="4CEF94C3" w14:textId="77777777" w:rsidR="0023263A" w:rsidRPr="007A535F" w:rsidRDefault="0023263A" w:rsidP="0023263A">
            <w:pPr>
              <w:numPr>
                <w:ilvl w:val="0"/>
                <w:numId w:val="12"/>
              </w:numPr>
              <w:spacing w:after="0" w:line="240" w:lineRule="auto"/>
              <w:jc w:val="both"/>
              <w:rPr>
                <w:sz w:val="24"/>
                <w:szCs w:val="24"/>
              </w:rPr>
            </w:pPr>
          </w:p>
        </w:tc>
        <w:tc>
          <w:tcPr>
            <w:tcW w:w="3780" w:type="dxa"/>
          </w:tcPr>
          <w:p w14:paraId="1E2ACE84" w14:textId="77777777" w:rsidR="0023263A" w:rsidRPr="007A535F" w:rsidRDefault="0023263A" w:rsidP="0023263A">
            <w:pPr>
              <w:pStyle w:val="11"/>
              <w:rPr>
                <w:szCs w:val="24"/>
              </w:rPr>
            </w:pPr>
            <w:r w:rsidRPr="007A535F">
              <w:rPr>
                <w:szCs w:val="24"/>
              </w:rPr>
              <w:t>АЗС № 28 ТОВ "ДЕНАЛІ ОІЛ"</w:t>
            </w:r>
          </w:p>
          <w:p w14:paraId="6B4150FA" w14:textId="77777777" w:rsidR="0023263A" w:rsidRPr="007A535F" w:rsidRDefault="0023263A" w:rsidP="0023263A">
            <w:pPr>
              <w:pStyle w:val="11"/>
              <w:rPr>
                <w:szCs w:val="24"/>
              </w:rPr>
            </w:pPr>
          </w:p>
        </w:tc>
        <w:tc>
          <w:tcPr>
            <w:tcW w:w="1143" w:type="dxa"/>
          </w:tcPr>
          <w:p w14:paraId="43CC7B69" w14:textId="77777777" w:rsidR="0023263A" w:rsidRPr="007A535F" w:rsidRDefault="0023263A" w:rsidP="007A535F">
            <w:pPr>
              <w:pStyle w:val="11"/>
              <w:jc w:val="center"/>
              <w:rPr>
                <w:b/>
                <w:szCs w:val="24"/>
              </w:rPr>
            </w:pPr>
            <w:r w:rsidRPr="007A535F">
              <w:rPr>
                <w:szCs w:val="24"/>
              </w:rPr>
              <w:t>ВПНО</w:t>
            </w:r>
          </w:p>
        </w:tc>
        <w:tc>
          <w:tcPr>
            <w:tcW w:w="3969" w:type="dxa"/>
          </w:tcPr>
          <w:p w14:paraId="16A736E6" w14:textId="77777777" w:rsidR="0023263A" w:rsidRPr="007A535F" w:rsidRDefault="0023263A" w:rsidP="007A535F">
            <w:pPr>
              <w:spacing w:line="240" w:lineRule="auto"/>
              <w:rPr>
                <w:rFonts w:ascii="Times New Roman" w:hAnsi="Times New Roman" w:cs="Times New Roman"/>
                <w:sz w:val="24"/>
                <w:szCs w:val="24"/>
              </w:rPr>
            </w:pPr>
            <w:r w:rsidRPr="007A535F">
              <w:rPr>
                <w:rFonts w:ascii="Times New Roman" w:hAnsi="Times New Roman" w:cs="Times New Roman"/>
                <w:sz w:val="24"/>
                <w:szCs w:val="24"/>
              </w:rPr>
              <w:t>16600, Чернігівська обл.,м. Ніжин, вул. Прилуцька, 170.</w:t>
            </w:r>
          </w:p>
        </w:tc>
      </w:tr>
      <w:tr w:rsidR="0023263A" w:rsidRPr="00B82B4F" w14:paraId="0DE467D2" w14:textId="77777777" w:rsidTr="007A535F">
        <w:trPr>
          <w:trHeight w:val="731"/>
        </w:trPr>
        <w:tc>
          <w:tcPr>
            <w:tcW w:w="540" w:type="dxa"/>
          </w:tcPr>
          <w:p w14:paraId="0565FF4B" w14:textId="77777777" w:rsidR="0023263A" w:rsidRPr="007A535F" w:rsidRDefault="0023263A" w:rsidP="0023263A">
            <w:pPr>
              <w:numPr>
                <w:ilvl w:val="0"/>
                <w:numId w:val="12"/>
              </w:numPr>
              <w:spacing w:after="0" w:line="240" w:lineRule="auto"/>
              <w:jc w:val="both"/>
              <w:rPr>
                <w:sz w:val="24"/>
                <w:szCs w:val="24"/>
              </w:rPr>
            </w:pPr>
          </w:p>
        </w:tc>
        <w:tc>
          <w:tcPr>
            <w:tcW w:w="3780" w:type="dxa"/>
          </w:tcPr>
          <w:p w14:paraId="34FF8E67" w14:textId="77777777" w:rsidR="0023263A" w:rsidRPr="007A535F" w:rsidRDefault="0023263A" w:rsidP="007A535F">
            <w:pPr>
              <w:pStyle w:val="11"/>
              <w:rPr>
                <w:szCs w:val="24"/>
              </w:rPr>
            </w:pPr>
            <w:r w:rsidRPr="007A535F">
              <w:rPr>
                <w:szCs w:val="24"/>
              </w:rPr>
              <w:t>АЗС № 31 ТОВ "ДЕНАЛІ ОІЛ"</w:t>
            </w:r>
          </w:p>
        </w:tc>
        <w:tc>
          <w:tcPr>
            <w:tcW w:w="1143" w:type="dxa"/>
          </w:tcPr>
          <w:p w14:paraId="4B06DB10" w14:textId="77777777" w:rsidR="0023263A" w:rsidRPr="007A535F" w:rsidRDefault="0023263A" w:rsidP="007A535F">
            <w:pPr>
              <w:pStyle w:val="11"/>
              <w:jc w:val="center"/>
              <w:rPr>
                <w:b/>
                <w:szCs w:val="24"/>
              </w:rPr>
            </w:pPr>
            <w:r w:rsidRPr="007A535F">
              <w:rPr>
                <w:szCs w:val="24"/>
              </w:rPr>
              <w:t>ВПНО</w:t>
            </w:r>
          </w:p>
        </w:tc>
        <w:tc>
          <w:tcPr>
            <w:tcW w:w="3969" w:type="dxa"/>
          </w:tcPr>
          <w:p w14:paraId="610EBFE4" w14:textId="77777777" w:rsidR="0023263A" w:rsidRPr="007A535F" w:rsidRDefault="0023263A" w:rsidP="007A535F">
            <w:pPr>
              <w:pStyle w:val="11"/>
              <w:rPr>
                <w:szCs w:val="24"/>
              </w:rPr>
            </w:pPr>
            <w:r w:rsidRPr="007A535F">
              <w:rPr>
                <w:szCs w:val="24"/>
              </w:rPr>
              <w:t>16600, Чернігівська обл., м. Ніжин, вул. Незалежності, 1.</w:t>
            </w:r>
          </w:p>
        </w:tc>
      </w:tr>
      <w:tr w:rsidR="0023263A" w:rsidRPr="00B82B4F" w14:paraId="0DE96C0A" w14:textId="77777777" w:rsidTr="007A535F">
        <w:trPr>
          <w:trHeight w:val="193"/>
        </w:trPr>
        <w:tc>
          <w:tcPr>
            <w:tcW w:w="540" w:type="dxa"/>
          </w:tcPr>
          <w:p w14:paraId="0E6F9C8A" w14:textId="77777777" w:rsidR="0023263A" w:rsidRPr="007A535F" w:rsidRDefault="0023263A" w:rsidP="0023263A">
            <w:pPr>
              <w:numPr>
                <w:ilvl w:val="0"/>
                <w:numId w:val="12"/>
              </w:numPr>
              <w:spacing w:after="0" w:line="240" w:lineRule="auto"/>
              <w:jc w:val="both"/>
              <w:rPr>
                <w:sz w:val="24"/>
                <w:szCs w:val="24"/>
              </w:rPr>
            </w:pPr>
          </w:p>
        </w:tc>
        <w:tc>
          <w:tcPr>
            <w:tcW w:w="3780" w:type="dxa"/>
          </w:tcPr>
          <w:p w14:paraId="6AD504EA" w14:textId="77777777" w:rsidR="0023263A" w:rsidRPr="007A535F" w:rsidRDefault="0023263A" w:rsidP="0023263A">
            <w:pPr>
              <w:pStyle w:val="11"/>
              <w:rPr>
                <w:szCs w:val="24"/>
              </w:rPr>
            </w:pPr>
            <w:r w:rsidRPr="007A535F">
              <w:rPr>
                <w:szCs w:val="24"/>
              </w:rPr>
              <w:t>Нафтобаза  ТОВ " ДЕНАЛІ ОІЛ"</w:t>
            </w:r>
          </w:p>
          <w:p w14:paraId="092A7A59" w14:textId="77777777" w:rsidR="0023263A" w:rsidRPr="007A535F" w:rsidRDefault="0023263A" w:rsidP="0023263A">
            <w:pPr>
              <w:pStyle w:val="11"/>
              <w:rPr>
                <w:szCs w:val="24"/>
              </w:rPr>
            </w:pPr>
            <w:r w:rsidRPr="007A535F">
              <w:rPr>
                <w:szCs w:val="24"/>
              </w:rPr>
              <w:t xml:space="preserve"> </w:t>
            </w:r>
          </w:p>
        </w:tc>
        <w:tc>
          <w:tcPr>
            <w:tcW w:w="1143" w:type="dxa"/>
          </w:tcPr>
          <w:p w14:paraId="3DA46D31" w14:textId="77777777" w:rsidR="0023263A" w:rsidRPr="007A535F" w:rsidRDefault="0023263A" w:rsidP="007A535F">
            <w:pPr>
              <w:pStyle w:val="210"/>
              <w:rPr>
                <w:b w:val="0"/>
                <w:szCs w:val="24"/>
              </w:rPr>
            </w:pPr>
            <w:r w:rsidRPr="007A535F">
              <w:rPr>
                <w:b w:val="0"/>
                <w:szCs w:val="24"/>
              </w:rPr>
              <w:t>ВПНО</w:t>
            </w:r>
          </w:p>
        </w:tc>
        <w:tc>
          <w:tcPr>
            <w:tcW w:w="3969" w:type="dxa"/>
          </w:tcPr>
          <w:p w14:paraId="67FDC7DE" w14:textId="77777777" w:rsidR="0023263A" w:rsidRPr="007A535F" w:rsidRDefault="0023263A" w:rsidP="007A535F">
            <w:pPr>
              <w:pStyle w:val="11"/>
              <w:rPr>
                <w:szCs w:val="24"/>
              </w:rPr>
            </w:pPr>
            <w:r w:rsidRPr="007A535F">
              <w:rPr>
                <w:szCs w:val="24"/>
              </w:rPr>
              <w:t>16600, Чернігівська обл., м. Ніжин, вул. Шевченка, 174</w:t>
            </w:r>
          </w:p>
        </w:tc>
      </w:tr>
      <w:tr w:rsidR="0023263A" w:rsidRPr="00B82B4F" w14:paraId="35754C8C" w14:textId="77777777" w:rsidTr="007A535F">
        <w:tc>
          <w:tcPr>
            <w:tcW w:w="540" w:type="dxa"/>
          </w:tcPr>
          <w:p w14:paraId="4EE26DAF" w14:textId="77777777" w:rsidR="0023263A" w:rsidRPr="007A535F" w:rsidRDefault="0023263A" w:rsidP="0023263A">
            <w:pPr>
              <w:numPr>
                <w:ilvl w:val="0"/>
                <w:numId w:val="12"/>
              </w:numPr>
              <w:spacing w:after="0" w:line="240" w:lineRule="auto"/>
              <w:jc w:val="both"/>
              <w:rPr>
                <w:sz w:val="24"/>
                <w:szCs w:val="24"/>
              </w:rPr>
            </w:pPr>
          </w:p>
        </w:tc>
        <w:tc>
          <w:tcPr>
            <w:tcW w:w="3780" w:type="dxa"/>
          </w:tcPr>
          <w:p w14:paraId="5F96B94D" w14:textId="77777777" w:rsidR="0023263A" w:rsidRPr="007A535F" w:rsidRDefault="0023263A" w:rsidP="007A535F">
            <w:pPr>
              <w:pStyle w:val="11"/>
              <w:rPr>
                <w:szCs w:val="24"/>
              </w:rPr>
            </w:pPr>
            <w:r w:rsidRPr="007A535F">
              <w:rPr>
                <w:szCs w:val="24"/>
              </w:rPr>
              <w:t>Автомобільна газова заправочна станція №29 ТОВ " ПАЛЬМІРА ОІЛ "</w:t>
            </w:r>
          </w:p>
        </w:tc>
        <w:tc>
          <w:tcPr>
            <w:tcW w:w="1143" w:type="dxa"/>
          </w:tcPr>
          <w:p w14:paraId="344F99F0" w14:textId="77777777" w:rsidR="0023263A" w:rsidRPr="007A535F" w:rsidRDefault="0023263A" w:rsidP="007A535F">
            <w:pPr>
              <w:pStyle w:val="11"/>
              <w:jc w:val="center"/>
              <w:rPr>
                <w:b/>
                <w:szCs w:val="24"/>
              </w:rPr>
            </w:pPr>
            <w:r w:rsidRPr="007A535F">
              <w:rPr>
                <w:szCs w:val="24"/>
              </w:rPr>
              <w:t>ВПНО</w:t>
            </w:r>
          </w:p>
        </w:tc>
        <w:tc>
          <w:tcPr>
            <w:tcW w:w="3969" w:type="dxa"/>
          </w:tcPr>
          <w:p w14:paraId="6CD1534B" w14:textId="77777777" w:rsidR="0023263A" w:rsidRPr="007A535F" w:rsidRDefault="0023263A" w:rsidP="007A535F">
            <w:pPr>
              <w:pStyle w:val="11"/>
              <w:rPr>
                <w:szCs w:val="24"/>
              </w:rPr>
            </w:pPr>
            <w:r w:rsidRPr="007A535F">
              <w:rPr>
                <w:szCs w:val="24"/>
              </w:rPr>
              <w:t>16600, Чернігівська обл., м. Ніжин, вул. Прилуцька, 168.</w:t>
            </w:r>
          </w:p>
        </w:tc>
      </w:tr>
      <w:tr w:rsidR="0023263A" w:rsidRPr="00B82B4F" w14:paraId="2F17DC19" w14:textId="77777777" w:rsidTr="007A535F">
        <w:tc>
          <w:tcPr>
            <w:tcW w:w="540" w:type="dxa"/>
          </w:tcPr>
          <w:p w14:paraId="70066AB4" w14:textId="77777777" w:rsidR="0023263A" w:rsidRPr="007A535F" w:rsidRDefault="0023263A" w:rsidP="0023263A">
            <w:pPr>
              <w:rPr>
                <w:sz w:val="24"/>
                <w:szCs w:val="24"/>
              </w:rPr>
            </w:pPr>
          </w:p>
        </w:tc>
        <w:tc>
          <w:tcPr>
            <w:tcW w:w="3780" w:type="dxa"/>
          </w:tcPr>
          <w:p w14:paraId="41385F0C" w14:textId="77777777" w:rsidR="0023263A" w:rsidRPr="007A535F" w:rsidRDefault="0023263A" w:rsidP="0023263A">
            <w:pPr>
              <w:pStyle w:val="210"/>
              <w:jc w:val="left"/>
              <w:rPr>
                <w:b w:val="0"/>
                <w:i/>
                <w:szCs w:val="24"/>
              </w:rPr>
            </w:pPr>
            <w:r w:rsidRPr="007A535F">
              <w:rPr>
                <w:b w:val="0"/>
                <w:i/>
                <w:szCs w:val="24"/>
              </w:rPr>
              <w:t xml:space="preserve">ТОВ "МС-2018" </w:t>
            </w:r>
          </w:p>
        </w:tc>
        <w:tc>
          <w:tcPr>
            <w:tcW w:w="1143" w:type="dxa"/>
          </w:tcPr>
          <w:p w14:paraId="2AA31951" w14:textId="77777777" w:rsidR="0023263A" w:rsidRPr="007A535F" w:rsidRDefault="0023263A" w:rsidP="007A535F">
            <w:pPr>
              <w:pStyle w:val="11"/>
              <w:jc w:val="center"/>
              <w:rPr>
                <w:b/>
                <w:szCs w:val="24"/>
              </w:rPr>
            </w:pPr>
          </w:p>
        </w:tc>
        <w:tc>
          <w:tcPr>
            <w:tcW w:w="3969" w:type="dxa"/>
          </w:tcPr>
          <w:p w14:paraId="4E0EF69E" w14:textId="77777777" w:rsidR="0023263A" w:rsidRPr="007A535F" w:rsidRDefault="0023263A" w:rsidP="007A535F">
            <w:pPr>
              <w:spacing w:line="240" w:lineRule="auto"/>
              <w:rPr>
                <w:rFonts w:ascii="Times New Roman" w:hAnsi="Times New Roman" w:cs="Times New Roman"/>
                <w:sz w:val="24"/>
                <w:szCs w:val="24"/>
              </w:rPr>
            </w:pPr>
            <w:r w:rsidRPr="007A535F">
              <w:rPr>
                <w:rFonts w:ascii="Times New Roman" w:hAnsi="Times New Roman" w:cs="Times New Roman"/>
                <w:sz w:val="24"/>
                <w:szCs w:val="24"/>
              </w:rPr>
              <w:t>14037, Чернігівська обл., м. Чернігів, вул. Громадська, 60</w:t>
            </w:r>
          </w:p>
        </w:tc>
      </w:tr>
      <w:tr w:rsidR="0023263A" w:rsidRPr="00B82B4F" w14:paraId="3C37685C" w14:textId="77777777" w:rsidTr="007A535F">
        <w:tc>
          <w:tcPr>
            <w:tcW w:w="540" w:type="dxa"/>
          </w:tcPr>
          <w:p w14:paraId="4163769C" w14:textId="77777777" w:rsidR="0023263A" w:rsidRPr="007A535F" w:rsidRDefault="0023263A" w:rsidP="0023263A">
            <w:pPr>
              <w:numPr>
                <w:ilvl w:val="0"/>
                <w:numId w:val="12"/>
              </w:numPr>
              <w:spacing w:after="0" w:line="240" w:lineRule="auto"/>
              <w:jc w:val="both"/>
              <w:rPr>
                <w:sz w:val="24"/>
                <w:szCs w:val="24"/>
              </w:rPr>
            </w:pPr>
          </w:p>
        </w:tc>
        <w:tc>
          <w:tcPr>
            <w:tcW w:w="3780" w:type="dxa"/>
          </w:tcPr>
          <w:p w14:paraId="1FCA1C1C" w14:textId="77777777" w:rsidR="0023263A" w:rsidRPr="007A535F" w:rsidRDefault="0023263A" w:rsidP="0023263A">
            <w:pPr>
              <w:pStyle w:val="210"/>
              <w:jc w:val="left"/>
              <w:rPr>
                <w:b w:val="0"/>
                <w:szCs w:val="24"/>
              </w:rPr>
            </w:pPr>
            <w:r w:rsidRPr="007A535F">
              <w:rPr>
                <w:b w:val="0"/>
                <w:szCs w:val="24"/>
              </w:rPr>
              <w:t>АЗС з АГЗП</w:t>
            </w:r>
          </w:p>
        </w:tc>
        <w:tc>
          <w:tcPr>
            <w:tcW w:w="1143" w:type="dxa"/>
          </w:tcPr>
          <w:p w14:paraId="27A5250E" w14:textId="77777777" w:rsidR="0023263A" w:rsidRPr="007A535F" w:rsidRDefault="0023263A" w:rsidP="007A535F">
            <w:pPr>
              <w:pStyle w:val="11"/>
              <w:jc w:val="center"/>
              <w:rPr>
                <w:szCs w:val="24"/>
              </w:rPr>
            </w:pPr>
            <w:r w:rsidRPr="007A535F">
              <w:rPr>
                <w:szCs w:val="24"/>
              </w:rPr>
              <w:t>ВПНО</w:t>
            </w:r>
          </w:p>
        </w:tc>
        <w:tc>
          <w:tcPr>
            <w:tcW w:w="3969" w:type="dxa"/>
          </w:tcPr>
          <w:p w14:paraId="058B5D7C" w14:textId="77777777" w:rsidR="0023263A" w:rsidRPr="007A535F" w:rsidRDefault="0023263A" w:rsidP="007A535F">
            <w:pPr>
              <w:spacing w:line="240" w:lineRule="auto"/>
              <w:rPr>
                <w:rFonts w:ascii="Times New Roman" w:hAnsi="Times New Roman" w:cs="Times New Roman"/>
                <w:sz w:val="24"/>
                <w:szCs w:val="24"/>
              </w:rPr>
            </w:pPr>
            <w:r w:rsidRPr="007A535F">
              <w:rPr>
                <w:rFonts w:ascii="Times New Roman" w:hAnsi="Times New Roman" w:cs="Times New Roman"/>
                <w:sz w:val="24"/>
                <w:szCs w:val="24"/>
              </w:rPr>
              <w:t xml:space="preserve">16600, Чернігівська обл., м. Ніжин, </w:t>
            </w:r>
          </w:p>
          <w:p w14:paraId="4E8E17E4" w14:textId="77777777" w:rsidR="0023263A" w:rsidRPr="007A535F" w:rsidRDefault="0023263A" w:rsidP="007A535F">
            <w:pPr>
              <w:spacing w:line="240" w:lineRule="auto"/>
              <w:rPr>
                <w:rFonts w:ascii="Times New Roman" w:hAnsi="Times New Roman" w:cs="Times New Roman"/>
                <w:sz w:val="24"/>
                <w:szCs w:val="24"/>
              </w:rPr>
            </w:pPr>
            <w:r w:rsidRPr="007A535F">
              <w:rPr>
                <w:rFonts w:ascii="Times New Roman" w:hAnsi="Times New Roman" w:cs="Times New Roman"/>
                <w:sz w:val="24"/>
                <w:szCs w:val="24"/>
              </w:rPr>
              <w:t>вул. Московська, 45-б.</w:t>
            </w:r>
          </w:p>
        </w:tc>
      </w:tr>
      <w:tr w:rsidR="0023263A" w:rsidRPr="00B82B4F" w14:paraId="1C9B2684" w14:textId="77777777" w:rsidTr="007A535F">
        <w:tc>
          <w:tcPr>
            <w:tcW w:w="540" w:type="dxa"/>
          </w:tcPr>
          <w:p w14:paraId="34AB65CB" w14:textId="77777777" w:rsidR="0023263A" w:rsidRPr="007A535F" w:rsidRDefault="0023263A" w:rsidP="0023263A">
            <w:pPr>
              <w:numPr>
                <w:ilvl w:val="0"/>
                <w:numId w:val="12"/>
              </w:numPr>
              <w:spacing w:after="0" w:line="240" w:lineRule="auto"/>
              <w:jc w:val="both"/>
              <w:rPr>
                <w:sz w:val="24"/>
                <w:szCs w:val="24"/>
              </w:rPr>
            </w:pPr>
          </w:p>
        </w:tc>
        <w:tc>
          <w:tcPr>
            <w:tcW w:w="3780" w:type="dxa"/>
          </w:tcPr>
          <w:p w14:paraId="2E6CE474" w14:textId="77777777" w:rsidR="0023263A" w:rsidRPr="007A535F" w:rsidRDefault="0023263A" w:rsidP="0023263A">
            <w:pPr>
              <w:pStyle w:val="210"/>
              <w:jc w:val="left"/>
              <w:rPr>
                <w:b w:val="0"/>
                <w:szCs w:val="24"/>
              </w:rPr>
            </w:pPr>
            <w:r w:rsidRPr="007A535F">
              <w:rPr>
                <w:b w:val="0"/>
                <w:szCs w:val="24"/>
              </w:rPr>
              <w:t>АЗС з АГЗП</w:t>
            </w:r>
          </w:p>
        </w:tc>
        <w:tc>
          <w:tcPr>
            <w:tcW w:w="1143" w:type="dxa"/>
          </w:tcPr>
          <w:p w14:paraId="22850977" w14:textId="77777777" w:rsidR="0023263A" w:rsidRPr="007A535F" w:rsidRDefault="0023263A" w:rsidP="007A535F">
            <w:pPr>
              <w:pStyle w:val="11"/>
              <w:jc w:val="center"/>
              <w:rPr>
                <w:szCs w:val="24"/>
              </w:rPr>
            </w:pPr>
            <w:r w:rsidRPr="007A535F">
              <w:rPr>
                <w:szCs w:val="24"/>
              </w:rPr>
              <w:t>ВПНО</w:t>
            </w:r>
          </w:p>
        </w:tc>
        <w:tc>
          <w:tcPr>
            <w:tcW w:w="3969" w:type="dxa"/>
          </w:tcPr>
          <w:p w14:paraId="64C8CD1B" w14:textId="77777777" w:rsidR="0023263A" w:rsidRPr="007A535F" w:rsidRDefault="0023263A" w:rsidP="007A535F">
            <w:pPr>
              <w:pStyle w:val="11"/>
              <w:rPr>
                <w:szCs w:val="24"/>
              </w:rPr>
            </w:pPr>
            <w:r w:rsidRPr="007A535F">
              <w:rPr>
                <w:szCs w:val="24"/>
              </w:rPr>
              <w:t xml:space="preserve">16600, Чернігівська обл., </w:t>
            </w:r>
          </w:p>
          <w:p w14:paraId="06716B77" w14:textId="77777777" w:rsidR="0023263A" w:rsidRPr="007A535F" w:rsidRDefault="0023263A" w:rsidP="007A535F">
            <w:pPr>
              <w:pStyle w:val="11"/>
              <w:rPr>
                <w:szCs w:val="24"/>
              </w:rPr>
            </w:pPr>
            <w:r w:rsidRPr="007A535F">
              <w:rPr>
                <w:szCs w:val="24"/>
              </w:rPr>
              <w:t xml:space="preserve">м. Ніжин </w:t>
            </w:r>
          </w:p>
          <w:p w14:paraId="483461DD" w14:textId="77777777" w:rsidR="0023263A" w:rsidRPr="007A535F" w:rsidRDefault="0023263A" w:rsidP="007A535F">
            <w:pPr>
              <w:pStyle w:val="11"/>
              <w:rPr>
                <w:szCs w:val="24"/>
              </w:rPr>
            </w:pPr>
            <w:r w:rsidRPr="007A535F">
              <w:rPr>
                <w:szCs w:val="24"/>
              </w:rPr>
              <w:t>вул. Прилуцька, 139</w:t>
            </w:r>
          </w:p>
        </w:tc>
      </w:tr>
      <w:tr w:rsidR="0023263A" w:rsidRPr="00B82B4F" w14:paraId="1B1FB107" w14:textId="77777777" w:rsidTr="007A535F">
        <w:tc>
          <w:tcPr>
            <w:tcW w:w="540" w:type="dxa"/>
          </w:tcPr>
          <w:p w14:paraId="07215785" w14:textId="77777777" w:rsidR="0023263A" w:rsidRPr="007A535F" w:rsidRDefault="0023263A" w:rsidP="0023263A">
            <w:pPr>
              <w:numPr>
                <w:ilvl w:val="0"/>
                <w:numId w:val="12"/>
              </w:numPr>
              <w:spacing w:after="0" w:line="240" w:lineRule="auto"/>
              <w:jc w:val="both"/>
              <w:rPr>
                <w:sz w:val="24"/>
                <w:szCs w:val="24"/>
              </w:rPr>
            </w:pPr>
          </w:p>
        </w:tc>
        <w:tc>
          <w:tcPr>
            <w:tcW w:w="3780" w:type="dxa"/>
          </w:tcPr>
          <w:p w14:paraId="25273A52" w14:textId="77777777" w:rsidR="0023263A" w:rsidRPr="007A535F" w:rsidRDefault="0023263A" w:rsidP="0023263A">
            <w:pPr>
              <w:pStyle w:val="210"/>
              <w:jc w:val="left"/>
              <w:rPr>
                <w:b w:val="0"/>
                <w:szCs w:val="24"/>
              </w:rPr>
            </w:pPr>
            <w:r w:rsidRPr="007A535F">
              <w:rPr>
                <w:b w:val="0"/>
                <w:szCs w:val="24"/>
              </w:rPr>
              <w:t>ПрАТ "НІФАР"</w:t>
            </w:r>
          </w:p>
          <w:p w14:paraId="6CF52DAF" w14:textId="77777777" w:rsidR="0023263A" w:rsidRPr="007A535F" w:rsidRDefault="0023263A" w:rsidP="0023263A">
            <w:pPr>
              <w:pStyle w:val="11"/>
              <w:rPr>
                <w:szCs w:val="24"/>
              </w:rPr>
            </w:pPr>
          </w:p>
        </w:tc>
        <w:tc>
          <w:tcPr>
            <w:tcW w:w="1143" w:type="dxa"/>
          </w:tcPr>
          <w:p w14:paraId="14E680DF" w14:textId="77777777" w:rsidR="0023263A" w:rsidRPr="007A535F" w:rsidRDefault="0023263A" w:rsidP="007A535F">
            <w:pPr>
              <w:pStyle w:val="210"/>
              <w:rPr>
                <w:b w:val="0"/>
                <w:szCs w:val="24"/>
              </w:rPr>
            </w:pPr>
            <w:r w:rsidRPr="007A535F">
              <w:rPr>
                <w:b w:val="0"/>
                <w:szCs w:val="24"/>
              </w:rPr>
              <w:t>ПНО</w:t>
            </w:r>
          </w:p>
        </w:tc>
        <w:tc>
          <w:tcPr>
            <w:tcW w:w="3969" w:type="dxa"/>
          </w:tcPr>
          <w:p w14:paraId="69EAACDF" w14:textId="77777777" w:rsidR="0023263A" w:rsidRPr="007A535F" w:rsidRDefault="0023263A" w:rsidP="007A535F">
            <w:pPr>
              <w:pStyle w:val="11"/>
              <w:rPr>
                <w:szCs w:val="24"/>
              </w:rPr>
            </w:pPr>
            <w:r w:rsidRPr="007A535F">
              <w:rPr>
                <w:szCs w:val="24"/>
              </w:rPr>
              <w:t xml:space="preserve">16600, Чернігівська обл., м. Ніжин, </w:t>
            </w:r>
          </w:p>
          <w:p w14:paraId="6AF6DA40" w14:textId="77777777" w:rsidR="0023263A" w:rsidRPr="007A535F" w:rsidRDefault="0023263A" w:rsidP="007A535F">
            <w:pPr>
              <w:pStyle w:val="11"/>
              <w:rPr>
                <w:szCs w:val="24"/>
              </w:rPr>
            </w:pPr>
            <w:r w:rsidRPr="007A535F">
              <w:rPr>
                <w:szCs w:val="24"/>
              </w:rPr>
              <w:t>вул. Березанська, 108</w:t>
            </w:r>
          </w:p>
        </w:tc>
      </w:tr>
      <w:tr w:rsidR="0023263A" w:rsidRPr="00B82B4F" w14:paraId="4AD98520" w14:textId="77777777" w:rsidTr="007A535F">
        <w:tc>
          <w:tcPr>
            <w:tcW w:w="540" w:type="dxa"/>
          </w:tcPr>
          <w:p w14:paraId="29D7230D" w14:textId="77777777" w:rsidR="0023263A" w:rsidRPr="007A535F" w:rsidRDefault="0023263A" w:rsidP="0023263A">
            <w:pPr>
              <w:numPr>
                <w:ilvl w:val="0"/>
                <w:numId w:val="12"/>
              </w:numPr>
              <w:spacing w:after="0" w:line="240" w:lineRule="auto"/>
              <w:jc w:val="both"/>
              <w:rPr>
                <w:sz w:val="24"/>
                <w:szCs w:val="24"/>
              </w:rPr>
            </w:pPr>
          </w:p>
        </w:tc>
        <w:tc>
          <w:tcPr>
            <w:tcW w:w="3780" w:type="dxa"/>
          </w:tcPr>
          <w:p w14:paraId="3D686478" w14:textId="77777777" w:rsidR="0023263A" w:rsidRPr="007A535F" w:rsidRDefault="0023263A" w:rsidP="007A535F">
            <w:pPr>
              <w:pStyle w:val="210"/>
              <w:jc w:val="left"/>
              <w:rPr>
                <w:szCs w:val="24"/>
              </w:rPr>
            </w:pPr>
            <w:r w:rsidRPr="007A535F">
              <w:rPr>
                <w:b w:val="0"/>
                <w:szCs w:val="24"/>
              </w:rPr>
              <w:t xml:space="preserve">ПрАТ </w:t>
            </w:r>
            <w:r w:rsidR="007A535F">
              <w:rPr>
                <w:b w:val="0"/>
                <w:szCs w:val="24"/>
              </w:rPr>
              <w:t>«</w:t>
            </w:r>
            <w:r w:rsidRPr="007A535F">
              <w:rPr>
                <w:b w:val="0"/>
                <w:szCs w:val="24"/>
              </w:rPr>
              <w:t>НІЖИНСЬКИЙ ЗАВОД СІЛЬСЬКОГОСПОДАРСЬКОГО МАШИНОБУДУВАННЯ</w:t>
            </w:r>
            <w:r w:rsidR="007A535F">
              <w:rPr>
                <w:b w:val="0"/>
                <w:szCs w:val="24"/>
              </w:rPr>
              <w:t>»</w:t>
            </w:r>
          </w:p>
        </w:tc>
        <w:tc>
          <w:tcPr>
            <w:tcW w:w="1143" w:type="dxa"/>
          </w:tcPr>
          <w:p w14:paraId="68E312A7" w14:textId="77777777" w:rsidR="0023263A" w:rsidRPr="007A535F" w:rsidRDefault="0023263A" w:rsidP="007A535F">
            <w:pPr>
              <w:pStyle w:val="210"/>
              <w:rPr>
                <w:b w:val="0"/>
                <w:szCs w:val="24"/>
              </w:rPr>
            </w:pPr>
            <w:r w:rsidRPr="007A535F">
              <w:rPr>
                <w:b w:val="0"/>
                <w:szCs w:val="24"/>
              </w:rPr>
              <w:t>ПНО</w:t>
            </w:r>
          </w:p>
        </w:tc>
        <w:tc>
          <w:tcPr>
            <w:tcW w:w="3969" w:type="dxa"/>
          </w:tcPr>
          <w:p w14:paraId="6A4F804F" w14:textId="77777777" w:rsidR="0023263A" w:rsidRPr="007A535F" w:rsidRDefault="0023263A" w:rsidP="007A535F">
            <w:pPr>
              <w:pStyle w:val="11"/>
              <w:rPr>
                <w:szCs w:val="24"/>
              </w:rPr>
            </w:pPr>
            <w:r w:rsidRPr="007A535F">
              <w:rPr>
                <w:szCs w:val="24"/>
              </w:rPr>
              <w:t xml:space="preserve">16600, Чернігівська обл., м. Ніжин, </w:t>
            </w:r>
          </w:p>
          <w:p w14:paraId="06FA4945" w14:textId="77777777" w:rsidR="0023263A" w:rsidRPr="007A535F" w:rsidRDefault="0023263A" w:rsidP="007A535F">
            <w:pPr>
              <w:pStyle w:val="11"/>
              <w:rPr>
                <w:szCs w:val="24"/>
              </w:rPr>
            </w:pPr>
            <w:r w:rsidRPr="007A535F">
              <w:rPr>
                <w:szCs w:val="24"/>
              </w:rPr>
              <w:t>вул. Шевченка, 109/1</w:t>
            </w:r>
          </w:p>
        </w:tc>
      </w:tr>
      <w:tr w:rsidR="0023263A" w:rsidRPr="00B82B4F" w14:paraId="7A2398B1" w14:textId="77777777" w:rsidTr="007A535F">
        <w:tc>
          <w:tcPr>
            <w:tcW w:w="540" w:type="dxa"/>
          </w:tcPr>
          <w:p w14:paraId="15D50B26" w14:textId="77777777" w:rsidR="0023263A" w:rsidRPr="007A535F" w:rsidRDefault="0023263A" w:rsidP="0023263A">
            <w:pPr>
              <w:numPr>
                <w:ilvl w:val="0"/>
                <w:numId w:val="12"/>
              </w:numPr>
              <w:spacing w:after="0" w:line="240" w:lineRule="auto"/>
              <w:jc w:val="both"/>
              <w:rPr>
                <w:sz w:val="24"/>
                <w:szCs w:val="24"/>
              </w:rPr>
            </w:pPr>
          </w:p>
        </w:tc>
        <w:tc>
          <w:tcPr>
            <w:tcW w:w="3780" w:type="dxa"/>
          </w:tcPr>
          <w:p w14:paraId="29196136" w14:textId="77777777" w:rsidR="0023263A" w:rsidRPr="007A535F" w:rsidRDefault="0023263A" w:rsidP="007A535F">
            <w:pPr>
              <w:pStyle w:val="210"/>
              <w:jc w:val="left"/>
              <w:rPr>
                <w:szCs w:val="24"/>
              </w:rPr>
            </w:pPr>
            <w:r w:rsidRPr="007A535F">
              <w:rPr>
                <w:b w:val="0"/>
                <w:szCs w:val="24"/>
              </w:rPr>
              <w:t xml:space="preserve">ДЕРЖАВНЕ ПІДПРИЄМСТВО </w:t>
            </w:r>
            <w:r w:rsidR="007A535F">
              <w:rPr>
                <w:b w:val="0"/>
                <w:szCs w:val="24"/>
              </w:rPr>
              <w:t xml:space="preserve"> НВК </w:t>
            </w:r>
            <w:r w:rsidRPr="007A535F">
              <w:rPr>
                <w:b w:val="0"/>
                <w:szCs w:val="24"/>
              </w:rPr>
              <w:t>"ПРОГРЕС"</w:t>
            </w:r>
          </w:p>
        </w:tc>
        <w:tc>
          <w:tcPr>
            <w:tcW w:w="1143" w:type="dxa"/>
          </w:tcPr>
          <w:p w14:paraId="4DB31521" w14:textId="77777777" w:rsidR="0023263A" w:rsidRPr="007A535F" w:rsidRDefault="0023263A" w:rsidP="007A535F">
            <w:pPr>
              <w:pStyle w:val="210"/>
              <w:rPr>
                <w:b w:val="0"/>
                <w:szCs w:val="24"/>
              </w:rPr>
            </w:pPr>
            <w:r w:rsidRPr="007A535F">
              <w:rPr>
                <w:b w:val="0"/>
                <w:szCs w:val="24"/>
              </w:rPr>
              <w:t>ПНО</w:t>
            </w:r>
          </w:p>
        </w:tc>
        <w:tc>
          <w:tcPr>
            <w:tcW w:w="3969" w:type="dxa"/>
          </w:tcPr>
          <w:p w14:paraId="6A3E7BE3" w14:textId="77777777" w:rsidR="0023263A" w:rsidRPr="007A535F" w:rsidRDefault="0023263A" w:rsidP="007A535F">
            <w:pPr>
              <w:pStyle w:val="11"/>
              <w:rPr>
                <w:szCs w:val="24"/>
              </w:rPr>
            </w:pPr>
            <w:r w:rsidRPr="007A535F">
              <w:rPr>
                <w:szCs w:val="24"/>
              </w:rPr>
              <w:t>16600, Чернігівська обл.,м. Ніжин, вул. Носівський шлях, 29</w:t>
            </w:r>
          </w:p>
        </w:tc>
      </w:tr>
      <w:tr w:rsidR="0023263A" w:rsidRPr="00B82B4F" w14:paraId="685F6866" w14:textId="77777777" w:rsidTr="007A535F">
        <w:tc>
          <w:tcPr>
            <w:tcW w:w="540" w:type="dxa"/>
          </w:tcPr>
          <w:p w14:paraId="42A5A75A" w14:textId="77777777" w:rsidR="0023263A" w:rsidRPr="007A535F" w:rsidRDefault="0023263A" w:rsidP="0023263A">
            <w:pPr>
              <w:numPr>
                <w:ilvl w:val="0"/>
                <w:numId w:val="12"/>
              </w:numPr>
              <w:spacing w:after="0" w:line="240" w:lineRule="auto"/>
              <w:jc w:val="both"/>
              <w:rPr>
                <w:sz w:val="24"/>
                <w:szCs w:val="24"/>
              </w:rPr>
            </w:pPr>
          </w:p>
        </w:tc>
        <w:tc>
          <w:tcPr>
            <w:tcW w:w="3780" w:type="dxa"/>
          </w:tcPr>
          <w:p w14:paraId="6811F4A5" w14:textId="77777777" w:rsidR="0023263A" w:rsidRPr="007A535F" w:rsidRDefault="00464E6C" w:rsidP="00464E6C">
            <w:pPr>
              <w:pStyle w:val="210"/>
              <w:jc w:val="left"/>
              <w:rPr>
                <w:szCs w:val="24"/>
              </w:rPr>
            </w:pPr>
            <w:r>
              <w:rPr>
                <w:b w:val="0"/>
                <w:szCs w:val="24"/>
              </w:rPr>
              <w:t xml:space="preserve">ТОВ </w:t>
            </w:r>
            <w:r w:rsidR="007A535F">
              <w:rPr>
                <w:b w:val="0"/>
                <w:szCs w:val="24"/>
              </w:rPr>
              <w:t>«</w:t>
            </w:r>
            <w:r w:rsidR="0023263A" w:rsidRPr="007A535F">
              <w:rPr>
                <w:b w:val="0"/>
                <w:szCs w:val="24"/>
              </w:rPr>
              <w:t>НІЖИНСЬКИЙ МЕХАНІЧНИЙ ЗАВОД</w:t>
            </w:r>
            <w:r w:rsidR="007A535F">
              <w:rPr>
                <w:b w:val="0"/>
                <w:szCs w:val="24"/>
              </w:rPr>
              <w:t>»</w:t>
            </w:r>
          </w:p>
        </w:tc>
        <w:tc>
          <w:tcPr>
            <w:tcW w:w="1143" w:type="dxa"/>
          </w:tcPr>
          <w:p w14:paraId="13E34CB0" w14:textId="77777777" w:rsidR="0023263A" w:rsidRPr="007A535F" w:rsidRDefault="0023263A" w:rsidP="007A535F">
            <w:pPr>
              <w:pStyle w:val="210"/>
              <w:rPr>
                <w:b w:val="0"/>
                <w:szCs w:val="24"/>
              </w:rPr>
            </w:pPr>
            <w:r w:rsidRPr="007A535F">
              <w:rPr>
                <w:b w:val="0"/>
                <w:szCs w:val="24"/>
              </w:rPr>
              <w:t>ПНО</w:t>
            </w:r>
          </w:p>
        </w:tc>
        <w:tc>
          <w:tcPr>
            <w:tcW w:w="3969" w:type="dxa"/>
          </w:tcPr>
          <w:p w14:paraId="1201C140" w14:textId="77777777" w:rsidR="0023263A" w:rsidRPr="007A535F" w:rsidRDefault="0023263A" w:rsidP="007A535F">
            <w:pPr>
              <w:pStyle w:val="11"/>
              <w:rPr>
                <w:szCs w:val="24"/>
              </w:rPr>
            </w:pPr>
            <w:r w:rsidRPr="007A535F">
              <w:rPr>
                <w:szCs w:val="24"/>
              </w:rPr>
              <w:t>16600, Чернігівська обл., м. Ніжин, вул. Б. Хмельницького, 37</w:t>
            </w:r>
          </w:p>
        </w:tc>
      </w:tr>
      <w:tr w:rsidR="0023263A" w:rsidRPr="00B82B4F" w14:paraId="53DFEE5B" w14:textId="77777777" w:rsidTr="007A535F">
        <w:tc>
          <w:tcPr>
            <w:tcW w:w="540" w:type="dxa"/>
          </w:tcPr>
          <w:p w14:paraId="2F34FB14" w14:textId="77777777" w:rsidR="0023263A" w:rsidRPr="007A535F" w:rsidRDefault="0023263A" w:rsidP="0023263A">
            <w:pPr>
              <w:numPr>
                <w:ilvl w:val="0"/>
                <w:numId w:val="12"/>
              </w:numPr>
              <w:spacing w:after="0" w:line="240" w:lineRule="auto"/>
              <w:jc w:val="both"/>
              <w:rPr>
                <w:sz w:val="24"/>
                <w:szCs w:val="24"/>
              </w:rPr>
            </w:pPr>
          </w:p>
        </w:tc>
        <w:tc>
          <w:tcPr>
            <w:tcW w:w="3780" w:type="dxa"/>
          </w:tcPr>
          <w:p w14:paraId="1E9108EE" w14:textId="77777777" w:rsidR="0023263A" w:rsidRPr="007A535F" w:rsidRDefault="0023263A" w:rsidP="0023263A">
            <w:pPr>
              <w:pStyle w:val="11"/>
              <w:rPr>
                <w:szCs w:val="24"/>
              </w:rPr>
            </w:pPr>
            <w:r w:rsidRPr="007A535F">
              <w:rPr>
                <w:szCs w:val="24"/>
              </w:rPr>
              <w:t xml:space="preserve">Залізнична станція Ніжин </w:t>
            </w:r>
          </w:p>
        </w:tc>
        <w:tc>
          <w:tcPr>
            <w:tcW w:w="1143" w:type="dxa"/>
          </w:tcPr>
          <w:p w14:paraId="3D10640F" w14:textId="77777777" w:rsidR="0023263A" w:rsidRPr="007A535F" w:rsidRDefault="0023263A" w:rsidP="007A535F">
            <w:pPr>
              <w:pStyle w:val="11"/>
              <w:jc w:val="center"/>
              <w:rPr>
                <w:b/>
                <w:szCs w:val="24"/>
              </w:rPr>
            </w:pPr>
            <w:r w:rsidRPr="007A535F">
              <w:rPr>
                <w:szCs w:val="24"/>
              </w:rPr>
              <w:t>ВПНО</w:t>
            </w:r>
          </w:p>
        </w:tc>
        <w:tc>
          <w:tcPr>
            <w:tcW w:w="3969" w:type="dxa"/>
          </w:tcPr>
          <w:p w14:paraId="38DB65DF" w14:textId="77777777" w:rsidR="0023263A" w:rsidRPr="007A535F" w:rsidRDefault="0023263A" w:rsidP="007A535F">
            <w:pPr>
              <w:pStyle w:val="11"/>
              <w:rPr>
                <w:szCs w:val="24"/>
              </w:rPr>
            </w:pPr>
            <w:r w:rsidRPr="007A535F">
              <w:rPr>
                <w:szCs w:val="24"/>
              </w:rPr>
              <w:t>16600, Чернігівська обл., м. Ніжин, пл. Привокзальна,</w:t>
            </w:r>
          </w:p>
        </w:tc>
      </w:tr>
      <w:tr w:rsidR="0023263A" w:rsidRPr="00B82B4F" w14:paraId="2878852F" w14:textId="77777777" w:rsidTr="007A535F">
        <w:tc>
          <w:tcPr>
            <w:tcW w:w="540" w:type="dxa"/>
          </w:tcPr>
          <w:p w14:paraId="50C80ACD" w14:textId="77777777" w:rsidR="0023263A" w:rsidRPr="007A535F" w:rsidRDefault="0023263A" w:rsidP="0023263A">
            <w:pPr>
              <w:numPr>
                <w:ilvl w:val="0"/>
                <w:numId w:val="12"/>
              </w:numPr>
              <w:spacing w:after="0" w:line="240" w:lineRule="auto"/>
              <w:jc w:val="both"/>
              <w:rPr>
                <w:sz w:val="24"/>
                <w:szCs w:val="24"/>
              </w:rPr>
            </w:pPr>
          </w:p>
        </w:tc>
        <w:tc>
          <w:tcPr>
            <w:tcW w:w="3780" w:type="dxa"/>
          </w:tcPr>
          <w:p w14:paraId="255329F9" w14:textId="77777777" w:rsidR="0023263A" w:rsidRPr="007A535F" w:rsidRDefault="0023263A" w:rsidP="0023263A">
            <w:pPr>
              <w:pStyle w:val="11"/>
              <w:rPr>
                <w:szCs w:val="24"/>
              </w:rPr>
            </w:pPr>
            <w:r w:rsidRPr="007A535F">
              <w:rPr>
                <w:szCs w:val="24"/>
              </w:rPr>
              <w:t>ТОВ "НІЖИНСЬКИЙ ХЛІБО-</w:t>
            </w:r>
            <w:r w:rsidRPr="007A535F">
              <w:rPr>
                <w:szCs w:val="24"/>
              </w:rPr>
              <w:lastRenderedPageBreak/>
              <w:t>БУЛОЧНИЙ КОМБІНАТ"</w:t>
            </w:r>
          </w:p>
        </w:tc>
        <w:tc>
          <w:tcPr>
            <w:tcW w:w="1143" w:type="dxa"/>
          </w:tcPr>
          <w:p w14:paraId="027E0496" w14:textId="77777777" w:rsidR="0023263A" w:rsidRPr="007A535F" w:rsidRDefault="0023263A" w:rsidP="007A535F">
            <w:pPr>
              <w:pStyle w:val="210"/>
              <w:rPr>
                <w:b w:val="0"/>
                <w:szCs w:val="24"/>
              </w:rPr>
            </w:pPr>
            <w:r w:rsidRPr="007A535F">
              <w:rPr>
                <w:b w:val="0"/>
                <w:szCs w:val="24"/>
              </w:rPr>
              <w:lastRenderedPageBreak/>
              <w:t>ПНО</w:t>
            </w:r>
          </w:p>
        </w:tc>
        <w:tc>
          <w:tcPr>
            <w:tcW w:w="3969" w:type="dxa"/>
          </w:tcPr>
          <w:p w14:paraId="37829AC7" w14:textId="77777777" w:rsidR="0023263A" w:rsidRPr="007A535F" w:rsidRDefault="0023263A" w:rsidP="007A535F">
            <w:pPr>
              <w:pStyle w:val="11"/>
              <w:rPr>
                <w:szCs w:val="24"/>
              </w:rPr>
            </w:pPr>
            <w:r w:rsidRPr="007A535F">
              <w:rPr>
                <w:szCs w:val="24"/>
              </w:rPr>
              <w:t xml:space="preserve">16600, Чернігівська обл., м. Ніжин, </w:t>
            </w:r>
            <w:r w:rsidRPr="007A535F">
              <w:rPr>
                <w:szCs w:val="24"/>
              </w:rPr>
              <w:lastRenderedPageBreak/>
              <w:t>вул. Носівський шлях, 50-а.</w:t>
            </w:r>
          </w:p>
        </w:tc>
      </w:tr>
      <w:tr w:rsidR="0023263A" w:rsidRPr="00B82B4F" w14:paraId="4C2090EB" w14:textId="77777777" w:rsidTr="007A535F">
        <w:tc>
          <w:tcPr>
            <w:tcW w:w="540" w:type="dxa"/>
          </w:tcPr>
          <w:p w14:paraId="329A3218" w14:textId="77777777" w:rsidR="0023263A" w:rsidRPr="007A535F" w:rsidRDefault="0023263A" w:rsidP="0023263A">
            <w:pPr>
              <w:numPr>
                <w:ilvl w:val="0"/>
                <w:numId w:val="12"/>
              </w:numPr>
              <w:spacing w:after="0" w:line="240" w:lineRule="auto"/>
              <w:jc w:val="both"/>
              <w:rPr>
                <w:sz w:val="24"/>
                <w:szCs w:val="24"/>
              </w:rPr>
            </w:pPr>
          </w:p>
        </w:tc>
        <w:tc>
          <w:tcPr>
            <w:tcW w:w="3780" w:type="dxa"/>
          </w:tcPr>
          <w:p w14:paraId="60808A46" w14:textId="77777777" w:rsidR="0023263A" w:rsidRPr="007A535F" w:rsidRDefault="0023263A" w:rsidP="0023263A">
            <w:pPr>
              <w:pStyle w:val="11"/>
              <w:rPr>
                <w:szCs w:val="24"/>
              </w:rPr>
            </w:pPr>
            <w:r w:rsidRPr="007A535F">
              <w:rPr>
                <w:szCs w:val="24"/>
              </w:rPr>
              <w:t>ПрАТ "НІЖИНСЬКИЙ ЖИРКОМБІНАТ"</w:t>
            </w:r>
          </w:p>
        </w:tc>
        <w:tc>
          <w:tcPr>
            <w:tcW w:w="1143" w:type="dxa"/>
          </w:tcPr>
          <w:p w14:paraId="3E458B2D" w14:textId="77777777" w:rsidR="0023263A" w:rsidRPr="007A535F" w:rsidRDefault="0023263A" w:rsidP="007A535F">
            <w:pPr>
              <w:pStyle w:val="210"/>
              <w:rPr>
                <w:b w:val="0"/>
                <w:szCs w:val="24"/>
              </w:rPr>
            </w:pPr>
            <w:r w:rsidRPr="007A535F">
              <w:rPr>
                <w:b w:val="0"/>
                <w:szCs w:val="24"/>
              </w:rPr>
              <w:t>ВПНО</w:t>
            </w:r>
          </w:p>
        </w:tc>
        <w:tc>
          <w:tcPr>
            <w:tcW w:w="3969" w:type="dxa"/>
          </w:tcPr>
          <w:p w14:paraId="0CF91ED5" w14:textId="77777777" w:rsidR="0023263A" w:rsidRPr="007A535F" w:rsidRDefault="0023263A" w:rsidP="007A535F">
            <w:pPr>
              <w:pStyle w:val="11"/>
              <w:rPr>
                <w:szCs w:val="24"/>
              </w:rPr>
            </w:pPr>
            <w:r w:rsidRPr="007A535F">
              <w:rPr>
                <w:szCs w:val="24"/>
              </w:rPr>
              <w:t>16600, Чернігівська область, м. Ніжин, вул. Прилуцька, 2</w:t>
            </w:r>
          </w:p>
        </w:tc>
      </w:tr>
      <w:tr w:rsidR="0023263A" w:rsidRPr="00B82B4F" w14:paraId="2931DBB0" w14:textId="77777777" w:rsidTr="007A535F">
        <w:tc>
          <w:tcPr>
            <w:tcW w:w="540" w:type="dxa"/>
          </w:tcPr>
          <w:p w14:paraId="18646269" w14:textId="77777777" w:rsidR="0023263A" w:rsidRPr="007A535F" w:rsidRDefault="0023263A" w:rsidP="0023263A">
            <w:pPr>
              <w:numPr>
                <w:ilvl w:val="0"/>
                <w:numId w:val="12"/>
              </w:numPr>
              <w:spacing w:after="0" w:line="240" w:lineRule="auto"/>
              <w:jc w:val="both"/>
              <w:rPr>
                <w:sz w:val="24"/>
                <w:szCs w:val="24"/>
              </w:rPr>
            </w:pPr>
          </w:p>
        </w:tc>
        <w:tc>
          <w:tcPr>
            <w:tcW w:w="3780" w:type="dxa"/>
          </w:tcPr>
          <w:p w14:paraId="5E202438" w14:textId="77777777" w:rsidR="0023263A" w:rsidRPr="007A535F" w:rsidRDefault="0023263A" w:rsidP="0023263A">
            <w:pPr>
              <w:pStyle w:val="11"/>
              <w:rPr>
                <w:szCs w:val="24"/>
              </w:rPr>
            </w:pPr>
            <w:r w:rsidRPr="007A535F">
              <w:rPr>
                <w:szCs w:val="24"/>
              </w:rPr>
              <w:t>ТОВ "НІЖИНХЛІБ"</w:t>
            </w:r>
          </w:p>
        </w:tc>
        <w:tc>
          <w:tcPr>
            <w:tcW w:w="1143" w:type="dxa"/>
          </w:tcPr>
          <w:p w14:paraId="121A5C87" w14:textId="77777777" w:rsidR="0023263A" w:rsidRPr="007A535F" w:rsidRDefault="0023263A" w:rsidP="007A535F">
            <w:pPr>
              <w:pStyle w:val="210"/>
              <w:rPr>
                <w:b w:val="0"/>
                <w:szCs w:val="24"/>
              </w:rPr>
            </w:pPr>
            <w:r w:rsidRPr="007A535F">
              <w:rPr>
                <w:b w:val="0"/>
                <w:szCs w:val="24"/>
              </w:rPr>
              <w:t>ВПНО</w:t>
            </w:r>
          </w:p>
        </w:tc>
        <w:tc>
          <w:tcPr>
            <w:tcW w:w="3969" w:type="dxa"/>
          </w:tcPr>
          <w:p w14:paraId="185C54E7" w14:textId="77777777" w:rsidR="0023263A" w:rsidRPr="007A535F" w:rsidRDefault="0023263A" w:rsidP="007A535F">
            <w:pPr>
              <w:pStyle w:val="11"/>
              <w:rPr>
                <w:szCs w:val="24"/>
              </w:rPr>
            </w:pPr>
            <w:r w:rsidRPr="007A535F">
              <w:rPr>
                <w:szCs w:val="24"/>
              </w:rPr>
              <w:t>16600, Чернігівська обл., м. Ніжин, вул. Синяківська, 116.</w:t>
            </w:r>
          </w:p>
        </w:tc>
      </w:tr>
      <w:tr w:rsidR="0023263A" w:rsidRPr="00B82B4F" w14:paraId="78AF0D89" w14:textId="77777777" w:rsidTr="007A535F">
        <w:tc>
          <w:tcPr>
            <w:tcW w:w="540" w:type="dxa"/>
          </w:tcPr>
          <w:p w14:paraId="78C5CA7F" w14:textId="77777777" w:rsidR="0023263A" w:rsidRPr="007A535F" w:rsidRDefault="0023263A" w:rsidP="0023263A">
            <w:pPr>
              <w:numPr>
                <w:ilvl w:val="0"/>
                <w:numId w:val="12"/>
              </w:numPr>
              <w:spacing w:after="0" w:line="240" w:lineRule="auto"/>
              <w:jc w:val="both"/>
              <w:rPr>
                <w:sz w:val="24"/>
                <w:szCs w:val="24"/>
              </w:rPr>
            </w:pPr>
          </w:p>
        </w:tc>
        <w:tc>
          <w:tcPr>
            <w:tcW w:w="3780" w:type="dxa"/>
          </w:tcPr>
          <w:p w14:paraId="56F668FD" w14:textId="77777777" w:rsidR="0023263A" w:rsidRPr="007A535F" w:rsidRDefault="0023263A" w:rsidP="007A535F">
            <w:pPr>
              <w:rPr>
                <w:rFonts w:ascii="Times New Roman" w:hAnsi="Times New Roman" w:cs="Times New Roman"/>
                <w:sz w:val="24"/>
                <w:szCs w:val="24"/>
              </w:rPr>
            </w:pPr>
            <w:r w:rsidRPr="007A535F">
              <w:rPr>
                <w:rFonts w:ascii="Times New Roman" w:hAnsi="Times New Roman" w:cs="Times New Roman"/>
                <w:sz w:val="24"/>
                <w:szCs w:val="24"/>
              </w:rPr>
              <w:t>Спеціальний авіаційний загін оперативно-рятувальної служби ДСНС України, АЗС, склад ПММ.</w:t>
            </w:r>
          </w:p>
        </w:tc>
        <w:tc>
          <w:tcPr>
            <w:tcW w:w="1143" w:type="dxa"/>
          </w:tcPr>
          <w:p w14:paraId="46269FAE" w14:textId="77777777" w:rsidR="0023263A" w:rsidRPr="007A535F" w:rsidRDefault="0023263A" w:rsidP="007A535F">
            <w:pPr>
              <w:jc w:val="center"/>
              <w:rPr>
                <w:rFonts w:ascii="Times New Roman" w:hAnsi="Times New Roman" w:cs="Times New Roman"/>
                <w:sz w:val="24"/>
                <w:szCs w:val="24"/>
              </w:rPr>
            </w:pPr>
            <w:r w:rsidRPr="007A535F">
              <w:rPr>
                <w:rFonts w:ascii="Times New Roman" w:hAnsi="Times New Roman" w:cs="Times New Roman"/>
                <w:sz w:val="24"/>
                <w:szCs w:val="24"/>
              </w:rPr>
              <w:t>ВПНО</w:t>
            </w:r>
          </w:p>
        </w:tc>
        <w:tc>
          <w:tcPr>
            <w:tcW w:w="3969" w:type="dxa"/>
          </w:tcPr>
          <w:p w14:paraId="52C8B405" w14:textId="77777777" w:rsidR="0023263A" w:rsidRPr="007A535F" w:rsidRDefault="0023263A" w:rsidP="007A535F">
            <w:pPr>
              <w:spacing w:line="240" w:lineRule="auto"/>
              <w:rPr>
                <w:rFonts w:ascii="Times New Roman" w:hAnsi="Times New Roman" w:cs="Times New Roman"/>
                <w:sz w:val="24"/>
                <w:szCs w:val="24"/>
              </w:rPr>
            </w:pPr>
            <w:r w:rsidRPr="007A535F">
              <w:rPr>
                <w:rFonts w:ascii="Times New Roman" w:hAnsi="Times New Roman" w:cs="Times New Roman"/>
                <w:sz w:val="24"/>
                <w:szCs w:val="24"/>
              </w:rPr>
              <w:t>16600,</w:t>
            </w:r>
            <w:r w:rsidR="007A535F">
              <w:rPr>
                <w:rFonts w:ascii="Times New Roman" w:hAnsi="Times New Roman" w:cs="Times New Roman"/>
                <w:sz w:val="24"/>
                <w:szCs w:val="24"/>
              </w:rPr>
              <w:t>Чернігівська область,</w:t>
            </w:r>
            <w:r w:rsidRPr="007A535F">
              <w:rPr>
                <w:rFonts w:ascii="Times New Roman" w:hAnsi="Times New Roman" w:cs="Times New Roman"/>
                <w:sz w:val="24"/>
                <w:szCs w:val="24"/>
              </w:rPr>
              <w:t xml:space="preserve"> м. Ніжин, вул. Космонавтів, 90.</w:t>
            </w:r>
          </w:p>
        </w:tc>
      </w:tr>
      <w:tr w:rsidR="0023263A" w:rsidRPr="00B82B4F" w14:paraId="49076D56" w14:textId="77777777" w:rsidTr="007A535F">
        <w:tc>
          <w:tcPr>
            <w:tcW w:w="540" w:type="dxa"/>
          </w:tcPr>
          <w:p w14:paraId="6EA74C49" w14:textId="77777777" w:rsidR="0023263A" w:rsidRPr="007A535F" w:rsidRDefault="0023263A" w:rsidP="0023263A">
            <w:pPr>
              <w:numPr>
                <w:ilvl w:val="0"/>
                <w:numId w:val="12"/>
              </w:numPr>
              <w:spacing w:after="0" w:line="240" w:lineRule="auto"/>
              <w:jc w:val="both"/>
              <w:rPr>
                <w:sz w:val="24"/>
                <w:szCs w:val="24"/>
              </w:rPr>
            </w:pPr>
          </w:p>
        </w:tc>
        <w:tc>
          <w:tcPr>
            <w:tcW w:w="3780" w:type="dxa"/>
          </w:tcPr>
          <w:p w14:paraId="23266EC1" w14:textId="77777777" w:rsidR="0023263A" w:rsidRPr="007A535F" w:rsidRDefault="0023263A" w:rsidP="0023263A">
            <w:pPr>
              <w:pStyle w:val="11"/>
              <w:rPr>
                <w:szCs w:val="24"/>
              </w:rPr>
            </w:pPr>
            <w:r w:rsidRPr="007A535F">
              <w:rPr>
                <w:szCs w:val="24"/>
              </w:rPr>
              <w:t>ПРИВАТНЕ ВИРОБНИЧО-КОМЕРЦІЙНЕ ПІДПРИЄМСТВО ФІРМА "КУР’ЄР"</w:t>
            </w:r>
          </w:p>
        </w:tc>
        <w:tc>
          <w:tcPr>
            <w:tcW w:w="1143" w:type="dxa"/>
          </w:tcPr>
          <w:p w14:paraId="14739AB0" w14:textId="77777777" w:rsidR="0023263A" w:rsidRPr="007A535F" w:rsidRDefault="0023263A" w:rsidP="007A535F">
            <w:pPr>
              <w:pStyle w:val="11"/>
              <w:jc w:val="center"/>
              <w:rPr>
                <w:szCs w:val="24"/>
              </w:rPr>
            </w:pPr>
            <w:r w:rsidRPr="007A535F">
              <w:rPr>
                <w:szCs w:val="24"/>
              </w:rPr>
              <w:t>ПНО</w:t>
            </w:r>
          </w:p>
        </w:tc>
        <w:tc>
          <w:tcPr>
            <w:tcW w:w="3969" w:type="dxa"/>
          </w:tcPr>
          <w:p w14:paraId="32020ABC" w14:textId="77777777" w:rsidR="0023263A" w:rsidRPr="007A535F" w:rsidRDefault="0023263A" w:rsidP="007A535F">
            <w:pPr>
              <w:pStyle w:val="11"/>
              <w:rPr>
                <w:szCs w:val="24"/>
              </w:rPr>
            </w:pPr>
            <w:r w:rsidRPr="007A535F">
              <w:rPr>
                <w:szCs w:val="24"/>
              </w:rPr>
              <w:t>16600,Чернігівська обл.,</w:t>
            </w:r>
          </w:p>
          <w:p w14:paraId="13629C00" w14:textId="77777777" w:rsidR="0023263A" w:rsidRPr="007A535F" w:rsidRDefault="0023263A" w:rsidP="007A535F">
            <w:pPr>
              <w:pStyle w:val="11"/>
              <w:rPr>
                <w:szCs w:val="24"/>
              </w:rPr>
            </w:pPr>
            <w:r w:rsidRPr="007A535F">
              <w:rPr>
                <w:szCs w:val="24"/>
              </w:rPr>
              <w:t xml:space="preserve"> м. Ніжин,вул. Березанська, 108а.</w:t>
            </w:r>
          </w:p>
        </w:tc>
      </w:tr>
      <w:tr w:rsidR="0023263A" w:rsidRPr="00B82B4F" w14:paraId="14222A84" w14:textId="77777777" w:rsidTr="007A535F">
        <w:tc>
          <w:tcPr>
            <w:tcW w:w="540" w:type="dxa"/>
          </w:tcPr>
          <w:p w14:paraId="3CFA6511" w14:textId="77777777" w:rsidR="0023263A" w:rsidRPr="007A535F" w:rsidRDefault="0023263A" w:rsidP="0023263A">
            <w:pPr>
              <w:numPr>
                <w:ilvl w:val="0"/>
                <w:numId w:val="12"/>
              </w:numPr>
              <w:spacing w:after="0" w:line="240" w:lineRule="auto"/>
              <w:jc w:val="both"/>
              <w:rPr>
                <w:sz w:val="24"/>
                <w:szCs w:val="24"/>
              </w:rPr>
            </w:pPr>
          </w:p>
        </w:tc>
        <w:tc>
          <w:tcPr>
            <w:tcW w:w="3780" w:type="dxa"/>
          </w:tcPr>
          <w:p w14:paraId="6D041B6F" w14:textId="77777777" w:rsidR="0023263A" w:rsidRPr="007A535F" w:rsidRDefault="0023263A" w:rsidP="00464E6C">
            <w:pPr>
              <w:pStyle w:val="11"/>
              <w:rPr>
                <w:szCs w:val="24"/>
              </w:rPr>
            </w:pPr>
            <w:r w:rsidRPr="007A535F">
              <w:rPr>
                <w:szCs w:val="24"/>
              </w:rPr>
              <w:t>ТОВ "ТРАНСІА",</w:t>
            </w:r>
            <w:r w:rsidR="007A535F">
              <w:rPr>
                <w:szCs w:val="24"/>
              </w:rPr>
              <w:t xml:space="preserve"> </w:t>
            </w:r>
            <w:r w:rsidRPr="007A535F">
              <w:rPr>
                <w:szCs w:val="24"/>
              </w:rPr>
              <w:t xml:space="preserve">АЗС </w:t>
            </w:r>
          </w:p>
        </w:tc>
        <w:tc>
          <w:tcPr>
            <w:tcW w:w="1143" w:type="dxa"/>
            <w:vAlign w:val="center"/>
          </w:tcPr>
          <w:p w14:paraId="519D5E7E" w14:textId="77777777" w:rsidR="0023263A" w:rsidRPr="007A535F" w:rsidRDefault="0023263A" w:rsidP="0023263A">
            <w:pPr>
              <w:pStyle w:val="11"/>
              <w:jc w:val="center"/>
              <w:rPr>
                <w:szCs w:val="24"/>
              </w:rPr>
            </w:pPr>
            <w:r w:rsidRPr="007A535F">
              <w:rPr>
                <w:szCs w:val="24"/>
              </w:rPr>
              <w:t>ВПНО</w:t>
            </w:r>
          </w:p>
        </w:tc>
        <w:tc>
          <w:tcPr>
            <w:tcW w:w="3969" w:type="dxa"/>
          </w:tcPr>
          <w:p w14:paraId="1D3EFAA4" w14:textId="77777777" w:rsidR="0023263A" w:rsidRPr="007A535F" w:rsidRDefault="0023263A" w:rsidP="007A535F">
            <w:pPr>
              <w:pStyle w:val="11"/>
              <w:rPr>
                <w:szCs w:val="24"/>
              </w:rPr>
            </w:pPr>
            <w:r w:rsidRPr="007A535F">
              <w:rPr>
                <w:szCs w:val="24"/>
              </w:rPr>
              <w:t>16600,Чернігівська область,м. Ніжин, вул. Носівський  шлях, 54.</w:t>
            </w:r>
          </w:p>
        </w:tc>
      </w:tr>
      <w:tr w:rsidR="0023263A" w:rsidRPr="00B82B4F" w14:paraId="29FD9F61" w14:textId="77777777" w:rsidTr="007A535F">
        <w:tc>
          <w:tcPr>
            <w:tcW w:w="540" w:type="dxa"/>
          </w:tcPr>
          <w:p w14:paraId="7DC5C19F" w14:textId="77777777" w:rsidR="0023263A" w:rsidRPr="007A535F" w:rsidRDefault="0023263A" w:rsidP="0023263A">
            <w:pPr>
              <w:rPr>
                <w:sz w:val="24"/>
                <w:szCs w:val="24"/>
              </w:rPr>
            </w:pPr>
          </w:p>
          <w:p w14:paraId="26A1EF64" w14:textId="77777777" w:rsidR="0023263A" w:rsidRPr="007A535F" w:rsidRDefault="0023263A" w:rsidP="0023263A">
            <w:pPr>
              <w:rPr>
                <w:sz w:val="24"/>
                <w:szCs w:val="24"/>
              </w:rPr>
            </w:pPr>
          </w:p>
        </w:tc>
        <w:tc>
          <w:tcPr>
            <w:tcW w:w="3780" w:type="dxa"/>
          </w:tcPr>
          <w:p w14:paraId="2D69A845" w14:textId="77777777" w:rsidR="0023263A" w:rsidRPr="007A535F" w:rsidRDefault="0023263A" w:rsidP="0023263A">
            <w:pPr>
              <w:pStyle w:val="11"/>
              <w:rPr>
                <w:i/>
                <w:szCs w:val="24"/>
              </w:rPr>
            </w:pPr>
            <w:r w:rsidRPr="007A535F">
              <w:rPr>
                <w:i/>
                <w:szCs w:val="24"/>
              </w:rPr>
              <w:t>КП "НІЖИНСЬКЕ УПРАВЛІННЯ ВОДОПРОВІДНО-КАНАЛІЗАЦІЙНОГО ГОСПОДАРСТВА"</w:t>
            </w:r>
          </w:p>
          <w:p w14:paraId="496929D8" w14:textId="77777777" w:rsidR="0023263A" w:rsidRPr="007A535F" w:rsidRDefault="0023263A" w:rsidP="0023263A">
            <w:pPr>
              <w:pStyle w:val="11"/>
              <w:rPr>
                <w:szCs w:val="24"/>
              </w:rPr>
            </w:pPr>
            <w:r w:rsidRPr="007A535F">
              <w:rPr>
                <w:i/>
                <w:szCs w:val="24"/>
              </w:rPr>
              <w:t>(КНС – 4 од. ВНС – 2 од.)</w:t>
            </w:r>
          </w:p>
        </w:tc>
        <w:tc>
          <w:tcPr>
            <w:tcW w:w="1143" w:type="dxa"/>
            <w:vAlign w:val="center"/>
          </w:tcPr>
          <w:p w14:paraId="627727F2" w14:textId="77777777" w:rsidR="0023263A" w:rsidRPr="007A535F" w:rsidRDefault="0023263A" w:rsidP="0023263A">
            <w:pPr>
              <w:pStyle w:val="11"/>
              <w:jc w:val="center"/>
              <w:rPr>
                <w:szCs w:val="24"/>
              </w:rPr>
            </w:pPr>
          </w:p>
        </w:tc>
        <w:tc>
          <w:tcPr>
            <w:tcW w:w="3969" w:type="dxa"/>
          </w:tcPr>
          <w:p w14:paraId="10445F03" w14:textId="77777777" w:rsidR="0023263A" w:rsidRPr="007A535F" w:rsidRDefault="0023263A" w:rsidP="007A535F">
            <w:pPr>
              <w:pStyle w:val="11"/>
              <w:rPr>
                <w:szCs w:val="24"/>
              </w:rPr>
            </w:pPr>
            <w:r w:rsidRPr="007A535F">
              <w:rPr>
                <w:szCs w:val="24"/>
              </w:rPr>
              <w:t xml:space="preserve">Чернігівська обл., м. Ніжин, вул.Червонокозача, 5  </w:t>
            </w:r>
          </w:p>
        </w:tc>
      </w:tr>
      <w:tr w:rsidR="0023263A" w:rsidRPr="00B82B4F" w14:paraId="24655944" w14:textId="77777777" w:rsidTr="007A535F">
        <w:tc>
          <w:tcPr>
            <w:tcW w:w="540" w:type="dxa"/>
          </w:tcPr>
          <w:p w14:paraId="01D802F1" w14:textId="77777777" w:rsidR="0023263A" w:rsidRPr="007A535F" w:rsidRDefault="0023263A" w:rsidP="0023263A">
            <w:pPr>
              <w:numPr>
                <w:ilvl w:val="0"/>
                <w:numId w:val="12"/>
              </w:numPr>
              <w:spacing w:after="0" w:line="240" w:lineRule="auto"/>
              <w:jc w:val="both"/>
              <w:rPr>
                <w:sz w:val="24"/>
                <w:szCs w:val="24"/>
              </w:rPr>
            </w:pPr>
          </w:p>
        </w:tc>
        <w:tc>
          <w:tcPr>
            <w:tcW w:w="3780" w:type="dxa"/>
          </w:tcPr>
          <w:p w14:paraId="56F57B97" w14:textId="77777777" w:rsidR="0023263A" w:rsidRPr="007A535F" w:rsidRDefault="0023263A" w:rsidP="0023263A">
            <w:pPr>
              <w:pStyle w:val="11"/>
              <w:rPr>
                <w:szCs w:val="24"/>
              </w:rPr>
            </w:pPr>
            <w:r w:rsidRPr="007A535F">
              <w:rPr>
                <w:szCs w:val="24"/>
              </w:rPr>
              <w:t>Міські очисні споруди.</w:t>
            </w:r>
          </w:p>
        </w:tc>
        <w:tc>
          <w:tcPr>
            <w:tcW w:w="1143" w:type="dxa"/>
            <w:vAlign w:val="center"/>
          </w:tcPr>
          <w:p w14:paraId="229337DC" w14:textId="77777777" w:rsidR="0023263A" w:rsidRPr="007A535F" w:rsidRDefault="0023263A" w:rsidP="0023263A">
            <w:pPr>
              <w:pStyle w:val="11"/>
              <w:jc w:val="center"/>
              <w:rPr>
                <w:szCs w:val="24"/>
              </w:rPr>
            </w:pPr>
            <w:r w:rsidRPr="007A535F">
              <w:rPr>
                <w:szCs w:val="24"/>
              </w:rPr>
              <w:t>ЕНО</w:t>
            </w:r>
          </w:p>
        </w:tc>
        <w:tc>
          <w:tcPr>
            <w:tcW w:w="3969" w:type="dxa"/>
          </w:tcPr>
          <w:p w14:paraId="04D2C1E6" w14:textId="77777777" w:rsidR="0023263A" w:rsidRPr="007A535F" w:rsidRDefault="0023263A" w:rsidP="007A535F">
            <w:pPr>
              <w:pStyle w:val="11"/>
              <w:rPr>
                <w:szCs w:val="24"/>
              </w:rPr>
            </w:pPr>
            <w:r w:rsidRPr="007A535F">
              <w:rPr>
                <w:szCs w:val="24"/>
              </w:rPr>
              <w:t>Чернігівська обл. Ніжинський район, с.Ніжинське</w:t>
            </w:r>
          </w:p>
        </w:tc>
      </w:tr>
      <w:tr w:rsidR="0023263A" w:rsidRPr="00B82B4F" w14:paraId="650A348D" w14:textId="77777777" w:rsidTr="007A535F">
        <w:trPr>
          <w:trHeight w:val="500"/>
        </w:trPr>
        <w:tc>
          <w:tcPr>
            <w:tcW w:w="540" w:type="dxa"/>
          </w:tcPr>
          <w:p w14:paraId="5F1E4ED5" w14:textId="77777777" w:rsidR="0023263A" w:rsidRPr="007A535F" w:rsidRDefault="0023263A" w:rsidP="0023263A">
            <w:pPr>
              <w:rPr>
                <w:sz w:val="24"/>
                <w:szCs w:val="24"/>
              </w:rPr>
            </w:pPr>
          </w:p>
          <w:p w14:paraId="28C32602" w14:textId="77777777" w:rsidR="0023263A" w:rsidRPr="007A535F" w:rsidRDefault="0023263A" w:rsidP="0023263A">
            <w:pPr>
              <w:rPr>
                <w:sz w:val="24"/>
                <w:szCs w:val="24"/>
              </w:rPr>
            </w:pPr>
          </w:p>
        </w:tc>
        <w:tc>
          <w:tcPr>
            <w:tcW w:w="3780" w:type="dxa"/>
          </w:tcPr>
          <w:p w14:paraId="6195F264" w14:textId="77777777" w:rsidR="0023263A" w:rsidRPr="007A535F" w:rsidRDefault="0023263A" w:rsidP="0023263A">
            <w:pPr>
              <w:pStyle w:val="11"/>
              <w:rPr>
                <w:szCs w:val="24"/>
              </w:rPr>
            </w:pPr>
            <w:r w:rsidRPr="007A535F">
              <w:rPr>
                <w:i/>
                <w:szCs w:val="24"/>
              </w:rPr>
              <w:t>КП "ВИРОБНИЧЕ УПРАВЛІННЯ КОМУНАЛЬНОГО ГОСПОДАРСТВА"</w:t>
            </w:r>
          </w:p>
        </w:tc>
        <w:tc>
          <w:tcPr>
            <w:tcW w:w="1143" w:type="dxa"/>
            <w:vAlign w:val="center"/>
          </w:tcPr>
          <w:p w14:paraId="5080D419" w14:textId="77777777" w:rsidR="0023263A" w:rsidRPr="007A535F" w:rsidRDefault="0023263A" w:rsidP="0023263A">
            <w:pPr>
              <w:pStyle w:val="210"/>
              <w:rPr>
                <w:b w:val="0"/>
                <w:szCs w:val="24"/>
              </w:rPr>
            </w:pPr>
          </w:p>
        </w:tc>
        <w:tc>
          <w:tcPr>
            <w:tcW w:w="3969" w:type="dxa"/>
          </w:tcPr>
          <w:p w14:paraId="7955A0E4" w14:textId="77777777" w:rsidR="0023263A" w:rsidRPr="007A535F" w:rsidRDefault="0023263A" w:rsidP="007A535F">
            <w:pPr>
              <w:spacing w:line="240" w:lineRule="auto"/>
              <w:rPr>
                <w:rFonts w:ascii="Times New Roman" w:hAnsi="Times New Roman" w:cs="Times New Roman"/>
                <w:sz w:val="24"/>
                <w:szCs w:val="24"/>
              </w:rPr>
            </w:pPr>
            <w:r w:rsidRPr="007A535F">
              <w:rPr>
                <w:rFonts w:ascii="Times New Roman" w:hAnsi="Times New Roman" w:cs="Times New Roman"/>
                <w:sz w:val="24"/>
                <w:szCs w:val="24"/>
              </w:rPr>
              <w:t xml:space="preserve">16600 Чернігівська обл. м. Ніжин вул. Чернігівська, 128 </w:t>
            </w:r>
          </w:p>
        </w:tc>
      </w:tr>
      <w:tr w:rsidR="0023263A" w:rsidRPr="00011782" w14:paraId="2D37BAD9" w14:textId="77777777" w:rsidTr="007A535F">
        <w:tc>
          <w:tcPr>
            <w:tcW w:w="540" w:type="dxa"/>
          </w:tcPr>
          <w:p w14:paraId="538EEA73" w14:textId="77777777" w:rsidR="0023263A" w:rsidRPr="007A535F" w:rsidRDefault="0023263A" w:rsidP="0023263A">
            <w:pPr>
              <w:numPr>
                <w:ilvl w:val="0"/>
                <w:numId w:val="12"/>
              </w:numPr>
              <w:spacing w:after="0" w:line="240" w:lineRule="auto"/>
              <w:jc w:val="both"/>
              <w:rPr>
                <w:sz w:val="24"/>
                <w:szCs w:val="24"/>
              </w:rPr>
            </w:pPr>
          </w:p>
        </w:tc>
        <w:tc>
          <w:tcPr>
            <w:tcW w:w="3780" w:type="dxa"/>
          </w:tcPr>
          <w:p w14:paraId="2CC526D4" w14:textId="77777777" w:rsidR="0023263A" w:rsidRPr="007A535F" w:rsidRDefault="0023263A" w:rsidP="0023263A">
            <w:pPr>
              <w:pStyle w:val="11"/>
              <w:rPr>
                <w:szCs w:val="24"/>
              </w:rPr>
            </w:pPr>
            <w:r w:rsidRPr="007A535F">
              <w:rPr>
                <w:szCs w:val="24"/>
              </w:rPr>
              <w:t>Полігон твердих побутових відходів</w:t>
            </w:r>
          </w:p>
        </w:tc>
        <w:tc>
          <w:tcPr>
            <w:tcW w:w="1143" w:type="dxa"/>
            <w:vAlign w:val="center"/>
          </w:tcPr>
          <w:p w14:paraId="226F5FD2" w14:textId="77777777" w:rsidR="0023263A" w:rsidRPr="007A535F" w:rsidRDefault="0023263A" w:rsidP="0023263A">
            <w:pPr>
              <w:pStyle w:val="210"/>
              <w:rPr>
                <w:b w:val="0"/>
                <w:szCs w:val="24"/>
              </w:rPr>
            </w:pPr>
            <w:r w:rsidRPr="007A535F">
              <w:rPr>
                <w:b w:val="0"/>
                <w:szCs w:val="24"/>
              </w:rPr>
              <w:t>ЕНО</w:t>
            </w:r>
          </w:p>
        </w:tc>
        <w:tc>
          <w:tcPr>
            <w:tcW w:w="3969" w:type="dxa"/>
          </w:tcPr>
          <w:p w14:paraId="25BBB5BC" w14:textId="77777777" w:rsidR="0023263A" w:rsidRPr="007A535F" w:rsidRDefault="0023263A" w:rsidP="007A535F">
            <w:pPr>
              <w:spacing w:line="240" w:lineRule="auto"/>
              <w:rPr>
                <w:rFonts w:ascii="Times New Roman" w:hAnsi="Times New Roman" w:cs="Times New Roman"/>
                <w:sz w:val="24"/>
                <w:szCs w:val="24"/>
              </w:rPr>
            </w:pPr>
            <w:r w:rsidRPr="007A535F">
              <w:rPr>
                <w:rFonts w:ascii="Times New Roman" w:hAnsi="Times New Roman" w:cs="Times New Roman"/>
                <w:sz w:val="24"/>
                <w:szCs w:val="24"/>
              </w:rPr>
              <w:t>16600 Чернігівська обл.,м. Ніжин, вул. Прилуцька</w:t>
            </w:r>
          </w:p>
        </w:tc>
      </w:tr>
      <w:tr w:rsidR="0023263A" w:rsidRPr="007A535F" w14:paraId="0B8427D4" w14:textId="77777777" w:rsidTr="007A535F">
        <w:tc>
          <w:tcPr>
            <w:tcW w:w="540" w:type="dxa"/>
          </w:tcPr>
          <w:p w14:paraId="4E07F098" w14:textId="77777777" w:rsidR="0023263A" w:rsidRPr="007A535F" w:rsidRDefault="0023263A" w:rsidP="0023263A">
            <w:pPr>
              <w:numPr>
                <w:ilvl w:val="0"/>
                <w:numId w:val="12"/>
              </w:numPr>
              <w:spacing w:after="0" w:line="240" w:lineRule="auto"/>
              <w:jc w:val="both"/>
              <w:rPr>
                <w:sz w:val="24"/>
                <w:szCs w:val="24"/>
              </w:rPr>
            </w:pPr>
          </w:p>
        </w:tc>
        <w:tc>
          <w:tcPr>
            <w:tcW w:w="3780" w:type="dxa"/>
          </w:tcPr>
          <w:p w14:paraId="21A5E84A" w14:textId="77777777" w:rsidR="0023263A" w:rsidRPr="007A535F" w:rsidRDefault="0023263A" w:rsidP="0023263A">
            <w:pPr>
              <w:pStyle w:val="11"/>
              <w:rPr>
                <w:szCs w:val="24"/>
              </w:rPr>
            </w:pPr>
            <w:r w:rsidRPr="007A535F">
              <w:rPr>
                <w:szCs w:val="24"/>
              </w:rPr>
              <w:t>ПрАТ "НІЖИНСЬКИЙ ЦЕГЕЛЬНИЙ ЗАВОД"</w:t>
            </w:r>
          </w:p>
        </w:tc>
        <w:tc>
          <w:tcPr>
            <w:tcW w:w="1143" w:type="dxa"/>
            <w:vAlign w:val="center"/>
          </w:tcPr>
          <w:p w14:paraId="74CD1607" w14:textId="77777777" w:rsidR="0023263A" w:rsidRPr="007A535F" w:rsidRDefault="0023263A" w:rsidP="0023263A">
            <w:pPr>
              <w:pStyle w:val="210"/>
              <w:rPr>
                <w:b w:val="0"/>
                <w:szCs w:val="24"/>
              </w:rPr>
            </w:pPr>
            <w:r w:rsidRPr="007A535F">
              <w:rPr>
                <w:b w:val="0"/>
                <w:szCs w:val="24"/>
              </w:rPr>
              <w:t>ВПНО</w:t>
            </w:r>
          </w:p>
        </w:tc>
        <w:tc>
          <w:tcPr>
            <w:tcW w:w="3969" w:type="dxa"/>
          </w:tcPr>
          <w:p w14:paraId="7AD2FEC1" w14:textId="77777777" w:rsidR="0023263A" w:rsidRPr="007A535F" w:rsidRDefault="0023263A" w:rsidP="007A535F">
            <w:pPr>
              <w:spacing w:line="240" w:lineRule="auto"/>
              <w:rPr>
                <w:rFonts w:ascii="Times New Roman" w:hAnsi="Times New Roman" w:cs="Times New Roman"/>
                <w:sz w:val="24"/>
                <w:szCs w:val="24"/>
              </w:rPr>
            </w:pPr>
            <w:r w:rsidRPr="007A535F">
              <w:rPr>
                <w:rFonts w:ascii="Times New Roman" w:hAnsi="Times New Roman" w:cs="Times New Roman"/>
                <w:sz w:val="24"/>
                <w:szCs w:val="24"/>
              </w:rPr>
              <w:t>16600 Чернігівська обл. м. Ніжин вул. Борзнянський Шлях, 70</w:t>
            </w:r>
          </w:p>
        </w:tc>
      </w:tr>
      <w:tr w:rsidR="0023263A" w:rsidRPr="00B82B4F" w14:paraId="4E744676" w14:textId="77777777" w:rsidTr="007A535F">
        <w:trPr>
          <w:trHeight w:val="728"/>
        </w:trPr>
        <w:tc>
          <w:tcPr>
            <w:tcW w:w="540" w:type="dxa"/>
          </w:tcPr>
          <w:p w14:paraId="67F8B147" w14:textId="77777777" w:rsidR="0023263A" w:rsidRPr="007A535F" w:rsidRDefault="0023263A" w:rsidP="0023263A">
            <w:pPr>
              <w:numPr>
                <w:ilvl w:val="0"/>
                <w:numId w:val="12"/>
              </w:numPr>
              <w:spacing w:after="0" w:line="240" w:lineRule="auto"/>
              <w:jc w:val="both"/>
              <w:rPr>
                <w:sz w:val="24"/>
                <w:szCs w:val="24"/>
              </w:rPr>
            </w:pPr>
          </w:p>
        </w:tc>
        <w:tc>
          <w:tcPr>
            <w:tcW w:w="3780" w:type="dxa"/>
          </w:tcPr>
          <w:p w14:paraId="4AB5D2A6" w14:textId="77777777" w:rsidR="0023263A" w:rsidRPr="007A535F" w:rsidRDefault="0023263A" w:rsidP="0023263A">
            <w:pPr>
              <w:pStyle w:val="11"/>
              <w:rPr>
                <w:szCs w:val="24"/>
              </w:rPr>
            </w:pPr>
            <w:r w:rsidRPr="007A535F">
              <w:rPr>
                <w:szCs w:val="24"/>
              </w:rPr>
              <w:t>ТОВ "АВАНТАЖ 7"</w:t>
            </w:r>
          </w:p>
        </w:tc>
        <w:tc>
          <w:tcPr>
            <w:tcW w:w="1143" w:type="dxa"/>
            <w:vAlign w:val="center"/>
          </w:tcPr>
          <w:p w14:paraId="3C5F0CB0" w14:textId="77777777" w:rsidR="0023263A" w:rsidRPr="007A535F" w:rsidRDefault="0023263A" w:rsidP="0023263A">
            <w:pPr>
              <w:pStyle w:val="11"/>
              <w:jc w:val="center"/>
              <w:rPr>
                <w:szCs w:val="24"/>
              </w:rPr>
            </w:pPr>
            <w:r w:rsidRPr="007A535F">
              <w:rPr>
                <w:szCs w:val="24"/>
              </w:rPr>
              <w:t>ВПНО</w:t>
            </w:r>
          </w:p>
        </w:tc>
        <w:tc>
          <w:tcPr>
            <w:tcW w:w="3969" w:type="dxa"/>
          </w:tcPr>
          <w:p w14:paraId="2576825F" w14:textId="77777777" w:rsidR="0023263A" w:rsidRPr="007A535F" w:rsidRDefault="0023263A" w:rsidP="007A535F">
            <w:pPr>
              <w:spacing w:line="240" w:lineRule="auto"/>
              <w:rPr>
                <w:rFonts w:ascii="Times New Roman" w:hAnsi="Times New Roman" w:cs="Times New Roman"/>
                <w:sz w:val="24"/>
                <w:szCs w:val="24"/>
              </w:rPr>
            </w:pPr>
            <w:r w:rsidRPr="007A535F">
              <w:rPr>
                <w:rFonts w:ascii="Times New Roman" w:hAnsi="Times New Roman" w:cs="Times New Roman"/>
                <w:sz w:val="24"/>
                <w:szCs w:val="24"/>
              </w:rPr>
              <w:t>16600, Чернігівська обл., м. Ніжин,</w:t>
            </w:r>
            <w:r w:rsidR="007A535F">
              <w:rPr>
                <w:rFonts w:ascii="Times New Roman" w:hAnsi="Times New Roman" w:cs="Times New Roman"/>
                <w:sz w:val="24"/>
                <w:szCs w:val="24"/>
              </w:rPr>
              <w:t xml:space="preserve"> </w:t>
            </w:r>
            <w:r w:rsidRPr="007A535F">
              <w:rPr>
                <w:rFonts w:ascii="Times New Roman" w:hAnsi="Times New Roman" w:cs="Times New Roman"/>
                <w:sz w:val="24"/>
                <w:szCs w:val="24"/>
              </w:rPr>
              <w:t>вул. Московська, 45-В.</w:t>
            </w:r>
          </w:p>
        </w:tc>
      </w:tr>
      <w:tr w:rsidR="0023263A" w:rsidRPr="00B82B4F" w14:paraId="0C7DF0C1" w14:textId="77777777" w:rsidTr="007A535F">
        <w:tc>
          <w:tcPr>
            <w:tcW w:w="540" w:type="dxa"/>
          </w:tcPr>
          <w:p w14:paraId="5DBFEF70" w14:textId="77777777" w:rsidR="0023263A" w:rsidRPr="007A535F" w:rsidRDefault="0023263A" w:rsidP="0023263A">
            <w:pPr>
              <w:numPr>
                <w:ilvl w:val="0"/>
                <w:numId w:val="12"/>
              </w:numPr>
              <w:spacing w:after="0" w:line="240" w:lineRule="auto"/>
              <w:jc w:val="both"/>
              <w:rPr>
                <w:sz w:val="24"/>
                <w:szCs w:val="24"/>
              </w:rPr>
            </w:pPr>
          </w:p>
        </w:tc>
        <w:tc>
          <w:tcPr>
            <w:tcW w:w="3780" w:type="dxa"/>
          </w:tcPr>
          <w:p w14:paraId="27517BF9" w14:textId="77777777" w:rsidR="0023263A" w:rsidRPr="007A535F" w:rsidRDefault="0023263A" w:rsidP="0023263A">
            <w:pPr>
              <w:pStyle w:val="11"/>
              <w:rPr>
                <w:szCs w:val="24"/>
              </w:rPr>
            </w:pPr>
            <w:r w:rsidRPr="007A535F">
              <w:rPr>
                <w:szCs w:val="24"/>
              </w:rPr>
              <w:t>ТОВ СП "ВИБІР"</w:t>
            </w:r>
          </w:p>
        </w:tc>
        <w:tc>
          <w:tcPr>
            <w:tcW w:w="1143" w:type="dxa"/>
            <w:vAlign w:val="center"/>
          </w:tcPr>
          <w:p w14:paraId="7C0DC297" w14:textId="77777777" w:rsidR="0023263A" w:rsidRPr="007A535F" w:rsidRDefault="0023263A" w:rsidP="0023263A">
            <w:pPr>
              <w:pStyle w:val="210"/>
              <w:rPr>
                <w:b w:val="0"/>
                <w:szCs w:val="24"/>
              </w:rPr>
            </w:pPr>
            <w:r w:rsidRPr="007A535F">
              <w:rPr>
                <w:b w:val="0"/>
                <w:szCs w:val="24"/>
              </w:rPr>
              <w:t>ПНО</w:t>
            </w:r>
          </w:p>
        </w:tc>
        <w:tc>
          <w:tcPr>
            <w:tcW w:w="3969" w:type="dxa"/>
          </w:tcPr>
          <w:p w14:paraId="36EF1178" w14:textId="77777777" w:rsidR="0023263A" w:rsidRPr="007A535F" w:rsidRDefault="0023263A" w:rsidP="007A535F">
            <w:pPr>
              <w:spacing w:line="240" w:lineRule="auto"/>
              <w:rPr>
                <w:rFonts w:ascii="Times New Roman" w:hAnsi="Times New Roman" w:cs="Times New Roman"/>
                <w:sz w:val="24"/>
                <w:szCs w:val="24"/>
              </w:rPr>
            </w:pPr>
            <w:r w:rsidRPr="007A535F">
              <w:rPr>
                <w:rFonts w:ascii="Times New Roman" w:hAnsi="Times New Roman" w:cs="Times New Roman"/>
                <w:sz w:val="24"/>
                <w:szCs w:val="24"/>
              </w:rPr>
              <w:t>16600 Чернігівська обл. м. Ніжин вул. Носівський Шлях, 31.</w:t>
            </w:r>
          </w:p>
        </w:tc>
      </w:tr>
      <w:tr w:rsidR="0023263A" w:rsidRPr="00B82B4F" w14:paraId="0FFA0BD9" w14:textId="77777777" w:rsidTr="007A535F">
        <w:tc>
          <w:tcPr>
            <w:tcW w:w="540" w:type="dxa"/>
          </w:tcPr>
          <w:p w14:paraId="5689CC84" w14:textId="77777777" w:rsidR="0023263A" w:rsidRPr="007A535F" w:rsidRDefault="0023263A" w:rsidP="0023263A">
            <w:pPr>
              <w:rPr>
                <w:sz w:val="24"/>
                <w:szCs w:val="24"/>
              </w:rPr>
            </w:pPr>
          </w:p>
        </w:tc>
        <w:tc>
          <w:tcPr>
            <w:tcW w:w="3780" w:type="dxa"/>
          </w:tcPr>
          <w:p w14:paraId="7F77CAD3" w14:textId="77777777" w:rsidR="0023263A" w:rsidRPr="007A535F" w:rsidRDefault="0023263A" w:rsidP="0023263A">
            <w:pPr>
              <w:pStyle w:val="11"/>
              <w:rPr>
                <w:b/>
                <w:i/>
                <w:szCs w:val="24"/>
              </w:rPr>
            </w:pPr>
            <w:r w:rsidRPr="007A535F">
              <w:rPr>
                <w:i/>
                <w:szCs w:val="24"/>
              </w:rPr>
              <w:t>АТ</w:t>
            </w:r>
            <w:r w:rsidRPr="007A535F">
              <w:rPr>
                <w:b/>
                <w:i/>
                <w:szCs w:val="24"/>
              </w:rPr>
              <w:t xml:space="preserve"> </w:t>
            </w:r>
            <w:r w:rsidRPr="007A535F">
              <w:rPr>
                <w:i/>
                <w:szCs w:val="24"/>
              </w:rPr>
              <w:t>"ЧЕРНІГІВОБЛЕНЕРГО"</w:t>
            </w:r>
          </w:p>
        </w:tc>
        <w:tc>
          <w:tcPr>
            <w:tcW w:w="1143" w:type="dxa"/>
            <w:vAlign w:val="center"/>
          </w:tcPr>
          <w:p w14:paraId="31AD0FEB" w14:textId="77777777" w:rsidR="0023263A" w:rsidRPr="007A535F" w:rsidRDefault="0023263A" w:rsidP="0023263A">
            <w:pPr>
              <w:pStyle w:val="210"/>
              <w:rPr>
                <w:b w:val="0"/>
                <w:szCs w:val="24"/>
              </w:rPr>
            </w:pPr>
          </w:p>
        </w:tc>
        <w:tc>
          <w:tcPr>
            <w:tcW w:w="3969" w:type="dxa"/>
          </w:tcPr>
          <w:p w14:paraId="5748693C" w14:textId="77777777" w:rsidR="0023263A" w:rsidRPr="007A535F" w:rsidRDefault="0023263A" w:rsidP="007A535F">
            <w:pPr>
              <w:pStyle w:val="11"/>
              <w:rPr>
                <w:szCs w:val="24"/>
              </w:rPr>
            </w:pPr>
            <w:smartTag w:uri="urn:schemas-microsoft-com:office:smarttags" w:element="metricconverter">
              <w:smartTagPr>
                <w:attr w:name="ProductID" w:val="14001, м"/>
              </w:smartTagPr>
              <w:r w:rsidRPr="007A535F">
                <w:rPr>
                  <w:szCs w:val="24"/>
                </w:rPr>
                <w:t>14001, м</w:t>
              </w:r>
            </w:smartTag>
            <w:r w:rsidRPr="007A535F">
              <w:rPr>
                <w:szCs w:val="24"/>
              </w:rPr>
              <w:t>. Чернігів, вул. Ціолковського, 20.</w:t>
            </w:r>
          </w:p>
        </w:tc>
      </w:tr>
      <w:tr w:rsidR="0023263A" w:rsidRPr="00B82B4F" w14:paraId="40339A11" w14:textId="77777777" w:rsidTr="007A535F">
        <w:tc>
          <w:tcPr>
            <w:tcW w:w="540" w:type="dxa"/>
          </w:tcPr>
          <w:p w14:paraId="06A550A3" w14:textId="77777777" w:rsidR="0023263A" w:rsidRPr="007A535F" w:rsidRDefault="0023263A" w:rsidP="0023263A">
            <w:pPr>
              <w:numPr>
                <w:ilvl w:val="0"/>
                <w:numId w:val="12"/>
              </w:numPr>
              <w:spacing w:after="0" w:line="240" w:lineRule="auto"/>
              <w:jc w:val="both"/>
              <w:rPr>
                <w:sz w:val="24"/>
                <w:szCs w:val="24"/>
              </w:rPr>
            </w:pPr>
          </w:p>
        </w:tc>
        <w:tc>
          <w:tcPr>
            <w:tcW w:w="3780" w:type="dxa"/>
          </w:tcPr>
          <w:p w14:paraId="0F1337AA" w14:textId="77777777" w:rsidR="0023263A" w:rsidRPr="007A535F" w:rsidRDefault="0023263A" w:rsidP="007A535F">
            <w:pPr>
              <w:pStyle w:val="210"/>
              <w:jc w:val="left"/>
              <w:rPr>
                <w:szCs w:val="24"/>
              </w:rPr>
            </w:pPr>
            <w:r w:rsidRPr="007A535F">
              <w:rPr>
                <w:b w:val="0"/>
                <w:szCs w:val="24"/>
              </w:rPr>
              <w:t>Електропідстанція ПС – 330 кВ "Ніжин"</w:t>
            </w:r>
          </w:p>
        </w:tc>
        <w:tc>
          <w:tcPr>
            <w:tcW w:w="1143" w:type="dxa"/>
            <w:vAlign w:val="center"/>
          </w:tcPr>
          <w:p w14:paraId="6F4B1BF1" w14:textId="77777777" w:rsidR="0023263A" w:rsidRPr="007A535F" w:rsidRDefault="0023263A" w:rsidP="0023263A">
            <w:pPr>
              <w:pStyle w:val="210"/>
              <w:rPr>
                <w:b w:val="0"/>
                <w:szCs w:val="24"/>
              </w:rPr>
            </w:pPr>
            <w:r w:rsidRPr="007A535F">
              <w:rPr>
                <w:b w:val="0"/>
                <w:szCs w:val="24"/>
              </w:rPr>
              <w:t>ПНО</w:t>
            </w:r>
          </w:p>
        </w:tc>
        <w:tc>
          <w:tcPr>
            <w:tcW w:w="3969" w:type="dxa"/>
          </w:tcPr>
          <w:p w14:paraId="2F7BECAE" w14:textId="77777777" w:rsidR="0023263A" w:rsidRPr="007A535F" w:rsidRDefault="0023263A" w:rsidP="007A535F">
            <w:pPr>
              <w:pStyle w:val="11"/>
              <w:rPr>
                <w:szCs w:val="24"/>
              </w:rPr>
            </w:pPr>
            <w:r w:rsidRPr="007A535F">
              <w:rPr>
                <w:szCs w:val="24"/>
              </w:rPr>
              <w:t>16600, Чернігівська обл., м. Ніжин, вул. Франка, 271 т. 2-35-50</w:t>
            </w:r>
          </w:p>
        </w:tc>
      </w:tr>
      <w:tr w:rsidR="0023263A" w:rsidRPr="00B82B4F" w14:paraId="71C3FB9F" w14:textId="77777777" w:rsidTr="007A535F">
        <w:tc>
          <w:tcPr>
            <w:tcW w:w="540" w:type="dxa"/>
          </w:tcPr>
          <w:p w14:paraId="16AA4343" w14:textId="77777777" w:rsidR="0023263A" w:rsidRPr="007A535F" w:rsidRDefault="0023263A" w:rsidP="0023263A">
            <w:pPr>
              <w:numPr>
                <w:ilvl w:val="0"/>
                <w:numId w:val="12"/>
              </w:numPr>
              <w:spacing w:after="0" w:line="240" w:lineRule="auto"/>
              <w:jc w:val="both"/>
              <w:rPr>
                <w:sz w:val="24"/>
                <w:szCs w:val="24"/>
              </w:rPr>
            </w:pPr>
          </w:p>
        </w:tc>
        <w:tc>
          <w:tcPr>
            <w:tcW w:w="3780" w:type="dxa"/>
          </w:tcPr>
          <w:p w14:paraId="1CE326F3" w14:textId="77777777" w:rsidR="0023263A" w:rsidRPr="007A535F" w:rsidRDefault="0023263A" w:rsidP="0023263A">
            <w:pPr>
              <w:pStyle w:val="210"/>
              <w:jc w:val="left"/>
              <w:rPr>
                <w:b w:val="0"/>
                <w:szCs w:val="24"/>
              </w:rPr>
            </w:pPr>
            <w:r w:rsidRPr="007A535F">
              <w:rPr>
                <w:b w:val="0"/>
                <w:szCs w:val="24"/>
              </w:rPr>
              <w:t xml:space="preserve">Гіпермаркет "Велмарт" </w:t>
            </w:r>
          </w:p>
          <w:p w14:paraId="515A084D" w14:textId="77777777" w:rsidR="0023263A" w:rsidRPr="007A535F" w:rsidRDefault="0023263A" w:rsidP="0023263A">
            <w:pPr>
              <w:pStyle w:val="210"/>
              <w:jc w:val="left"/>
              <w:rPr>
                <w:b w:val="0"/>
                <w:szCs w:val="24"/>
              </w:rPr>
            </w:pPr>
            <w:r w:rsidRPr="007A535F">
              <w:rPr>
                <w:b w:val="0"/>
                <w:szCs w:val="24"/>
              </w:rPr>
              <w:t>ТОВ "ФУДКОМ"</w:t>
            </w:r>
          </w:p>
        </w:tc>
        <w:tc>
          <w:tcPr>
            <w:tcW w:w="1143" w:type="dxa"/>
            <w:vAlign w:val="center"/>
          </w:tcPr>
          <w:p w14:paraId="05FD4B84" w14:textId="77777777" w:rsidR="0023263A" w:rsidRPr="007A535F" w:rsidRDefault="0023263A" w:rsidP="0023263A">
            <w:pPr>
              <w:pStyle w:val="210"/>
              <w:rPr>
                <w:b w:val="0"/>
                <w:szCs w:val="24"/>
              </w:rPr>
            </w:pPr>
            <w:r w:rsidRPr="007A535F">
              <w:rPr>
                <w:b w:val="0"/>
                <w:szCs w:val="24"/>
              </w:rPr>
              <w:t>ПНО</w:t>
            </w:r>
          </w:p>
        </w:tc>
        <w:tc>
          <w:tcPr>
            <w:tcW w:w="3969" w:type="dxa"/>
          </w:tcPr>
          <w:p w14:paraId="6146BCC0" w14:textId="77777777" w:rsidR="0023263A" w:rsidRPr="007A535F" w:rsidRDefault="0023263A" w:rsidP="007A535F">
            <w:pPr>
              <w:pStyle w:val="11"/>
              <w:rPr>
                <w:szCs w:val="24"/>
              </w:rPr>
            </w:pPr>
            <w:r w:rsidRPr="007A535F">
              <w:rPr>
                <w:szCs w:val="24"/>
              </w:rPr>
              <w:t>16600, Чернігівська обл., м. Ніжин, вул. Шевченко, 107А</w:t>
            </w:r>
          </w:p>
        </w:tc>
      </w:tr>
      <w:tr w:rsidR="0023263A" w:rsidRPr="00B82B4F" w14:paraId="0DDDE1C8" w14:textId="77777777" w:rsidTr="007A535F">
        <w:tc>
          <w:tcPr>
            <w:tcW w:w="540" w:type="dxa"/>
          </w:tcPr>
          <w:p w14:paraId="0698F5DB" w14:textId="77777777" w:rsidR="0023263A" w:rsidRPr="007A535F" w:rsidRDefault="0023263A" w:rsidP="0023263A">
            <w:pPr>
              <w:numPr>
                <w:ilvl w:val="0"/>
                <w:numId w:val="12"/>
              </w:numPr>
              <w:spacing w:after="0" w:line="240" w:lineRule="auto"/>
              <w:jc w:val="both"/>
              <w:rPr>
                <w:sz w:val="24"/>
                <w:szCs w:val="24"/>
              </w:rPr>
            </w:pPr>
          </w:p>
        </w:tc>
        <w:tc>
          <w:tcPr>
            <w:tcW w:w="3780" w:type="dxa"/>
          </w:tcPr>
          <w:p w14:paraId="351C8609" w14:textId="77777777" w:rsidR="0023263A" w:rsidRPr="007A535F" w:rsidRDefault="0023263A" w:rsidP="0023263A">
            <w:pPr>
              <w:pStyle w:val="210"/>
              <w:jc w:val="left"/>
              <w:rPr>
                <w:b w:val="0"/>
                <w:szCs w:val="24"/>
              </w:rPr>
            </w:pPr>
            <w:r w:rsidRPr="007A535F">
              <w:rPr>
                <w:b w:val="0"/>
                <w:szCs w:val="24"/>
              </w:rPr>
              <w:t>АГЗС ТОВ "ГОЛДЕН ГАЗ"</w:t>
            </w:r>
          </w:p>
        </w:tc>
        <w:tc>
          <w:tcPr>
            <w:tcW w:w="1143" w:type="dxa"/>
            <w:vAlign w:val="center"/>
          </w:tcPr>
          <w:p w14:paraId="224ED8F2" w14:textId="77777777" w:rsidR="0023263A" w:rsidRPr="007A535F" w:rsidRDefault="0023263A" w:rsidP="0023263A">
            <w:pPr>
              <w:pStyle w:val="210"/>
              <w:rPr>
                <w:b w:val="0"/>
                <w:szCs w:val="24"/>
              </w:rPr>
            </w:pPr>
            <w:r w:rsidRPr="007A535F">
              <w:rPr>
                <w:b w:val="0"/>
                <w:szCs w:val="24"/>
              </w:rPr>
              <w:t>ВПНО</w:t>
            </w:r>
          </w:p>
        </w:tc>
        <w:tc>
          <w:tcPr>
            <w:tcW w:w="3969" w:type="dxa"/>
          </w:tcPr>
          <w:p w14:paraId="45E56EF1" w14:textId="77777777" w:rsidR="0023263A" w:rsidRPr="007A535F" w:rsidRDefault="0023263A" w:rsidP="007A535F">
            <w:pPr>
              <w:pStyle w:val="11"/>
              <w:rPr>
                <w:szCs w:val="24"/>
              </w:rPr>
            </w:pPr>
            <w:r w:rsidRPr="007A535F">
              <w:rPr>
                <w:szCs w:val="24"/>
              </w:rPr>
              <w:t>16600, Чернігівська обл.,  м. Ніжин, вул. Носівський шлях, 21 Б</w:t>
            </w:r>
          </w:p>
        </w:tc>
      </w:tr>
      <w:tr w:rsidR="0023263A" w:rsidRPr="00B82B4F" w14:paraId="1633A816" w14:textId="77777777" w:rsidTr="007A535F">
        <w:tc>
          <w:tcPr>
            <w:tcW w:w="540" w:type="dxa"/>
          </w:tcPr>
          <w:p w14:paraId="142B5B0C" w14:textId="77777777" w:rsidR="0023263A" w:rsidRPr="007A535F" w:rsidRDefault="0023263A" w:rsidP="0023263A">
            <w:pPr>
              <w:numPr>
                <w:ilvl w:val="0"/>
                <w:numId w:val="12"/>
              </w:numPr>
              <w:spacing w:after="0" w:line="240" w:lineRule="auto"/>
              <w:jc w:val="both"/>
              <w:rPr>
                <w:sz w:val="24"/>
                <w:szCs w:val="24"/>
              </w:rPr>
            </w:pPr>
          </w:p>
        </w:tc>
        <w:tc>
          <w:tcPr>
            <w:tcW w:w="3780" w:type="dxa"/>
          </w:tcPr>
          <w:p w14:paraId="5E50A756" w14:textId="77777777" w:rsidR="0023263A" w:rsidRPr="007A535F" w:rsidRDefault="0023263A" w:rsidP="0023263A">
            <w:pPr>
              <w:pStyle w:val="210"/>
              <w:jc w:val="left"/>
              <w:rPr>
                <w:b w:val="0"/>
                <w:szCs w:val="24"/>
              </w:rPr>
            </w:pPr>
            <w:r w:rsidRPr="007A535F">
              <w:rPr>
                <w:b w:val="0"/>
                <w:szCs w:val="24"/>
              </w:rPr>
              <w:t xml:space="preserve">АГЗП ТОВ </w:t>
            </w:r>
            <w:r w:rsidRPr="007A535F">
              <w:rPr>
                <w:szCs w:val="24"/>
              </w:rPr>
              <w:t>"</w:t>
            </w:r>
            <w:r w:rsidRPr="007A535F">
              <w:rPr>
                <w:b w:val="0"/>
                <w:szCs w:val="24"/>
              </w:rPr>
              <w:t>ГАЗ-АВТО-СЕРВІС</w:t>
            </w:r>
            <w:r w:rsidRPr="007A535F">
              <w:rPr>
                <w:szCs w:val="24"/>
              </w:rPr>
              <w:t>"</w:t>
            </w:r>
          </w:p>
        </w:tc>
        <w:tc>
          <w:tcPr>
            <w:tcW w:w="1143" w:type="dxa"/>
            <w:vAlign w:val="center"/>
          </w:tcPr>
          <w:p w14:paraId="57306F20" w14:textId="77777777" w:rsidR="0023263A" w:rsidRPr="007A535F" w:rsidRDefault="0023263A" w:rsidP="0023263A">
            <w:pPr>
              <w:pStyle w:val="210"/>
              <w:rPr>
                <w:b w:val="0"/>
                <w:szCs w:val="24"/>
              </w:rPr>
            </w:pPr>
            <w:r w:rsidRPr="007A535F">
              <w:rPr>
                <w:b w:val="0"/>
                <w:szCs w:val="24"/>
              </w:rPr>
              <w:t xml:space="preserve"> ВПНО</w:t>
            </w:r>
          </w:p>
        </w:tc>
        <w:tc>
          <w:tcPr>
            <w:tcW w:w="3969" w:type="dxa"/>
          </w:tcPr>
          <w:p w14:paraId="7823F324" w14:textId="77777777" w:rsidR="0023263A" w:rsidRPr="007A535F" w:rsidRDefault="0023263A" w:rsidP="007A535F">
            <w:pPr>
              <w:pStyle w:val="11"/>
              <w:rPr>
                <w:szCs w:val="24"/>
              </w:rPr>
            </w:pPr>
            <w:r w:rsidRPr="007A535F">
              <w:rPr>
                <w:szCs w:val="24"/>
              </w:rPr>
              <w:t>16600, Чернігівська обл., м. Ніжин, вул. Носівський шлях, 54Б</w:t>
            </w:r>
          </w:p>
        </w:tc>
      </w:tr>
      <w:tr w:rsidR="0023263A" w:rsidRPr="00B82B4F" w14:paraId="6EE98844" w14:textId="77777777" w:rsidTr="007A535F">
        <w:trPr>
          <w:trHeight w:val="655"/>
        </w:trPr>
        <w:tc>
          <w:tcPr>
            <w:tcW w:w="540" w:type="dxa"/>
          </w:tcPr>
          <w:p w14:paraId="56C41F25" w14:textId="77777777" w:rsidR="0023263A" w:rsidRPr="007A535F" w:rsidRDefault="0023263A" w:rsidP="0023263A">
            <w:pPr>
              <w:numPr>
                <w:ilvl w:val="0"/>
                <w:numId w:val="12"/>
              </w:numPr>
              <w:spacing w:after="0" w:line="240" w:lineRule="auto"/>
              <w:jc w:val="both"/>
              <w:rPr>
                <w:sz w:val="24"/>
                <w:szCs w:val="24"/>
              </w:rPr>
            </w:pPr>
          </w:p>
        </w:tc>
        <w:tc>
          <w:tcPr>
            <w:tcW w:w="3780" w:type="dxa"/>
          </w:tcPr>
          <w:p w14:paraId="3CEBAF66" w14:textId="77777777" w:rsidR="0023263A" w:rsidRPr="007A535F" w:rsidRDefault="0023263A" w:rsidP="007A535F">
            <w:pPr>
              <w:rPr>
                <w:b/>
                <w:sz w:val="24"/>
                <w:szCs w:val="24"/>
              </w:rPr>
            </w:pPr>
            <w:r w:rsidRPr="007A535F">
              <w:rPr>
                <w:rFonts w:ascii="Times New Roman" w:hAnsi="Times New Roman" w:cs="Times New Roman"/>
                <w:sz w:val="24"/>
                <w:szCs w:val="24"/>
              </w:rPr>
              <w:t>ТОВ "ВИРОБНИЧО-КОМЕРЦІЙНЕ ПІДПРИЄМСТВО ПАРИТЕТ-К"</w:t>
            </w:r>
          </w:p>
        </w:tc>
        <w:tc>
          <w:tcPr>
            <w:tcW w:w="1143" w:type="dxa"/>
            <w:vAlign w:val="center"/>
          </w:tcPr>
          <w:p w14:paraId="38B4B78B" w14:textId="77777777" w:rsidR="0023263A" w:rsidRPr="007A535F" w:rsidRDefault="0023263A" w:rsidP="0023263A">
            <w:pPr>
              <w:pStyle w:val="210"/>
              <w:rPr>
                <w:b w:val="0"/>
                <w:szCs w:val="24"/>
              </w:rPr>
            </w:pPr>
            <w:r w:rsidRPr="007A535F">
              <w:rPr>
                <w:b w:val="0"/>
                <w:szCs w:val="24"/>
              </w:rPr>
              <w:t>ПНО</w:t>
            </w:r>
          </w:p>
        </w:tc>
        <w:tc>
          <w:tcPr>
            <w:tcW w:w="3969" w:type="dxa"/>
          </w:tcPr>
          <w:p w14:paraId="07F22106" w14:textId="77777777" w:rsidR="0023263A" w:rsidRPr="007A535F" w:rsidRDefault="0023263A" w:rsidP="007A535F">
            <w:pPr>
              <w:pStyle w:val="11"/>
              <w:rPr>
                <w:szCs w:val="24"/>
              </w:rPr>
            </w:pPr>
            <w:r w:rsidRPr="007A535F">
              <w:rPr>
                <w:szCs w:val="24"/>
              </w:rPr>
              <w:t>16600, Чернігівська обл., м. Ніжин, вул. Шевченко, 111А</w:t>
            </w:r>
          </w:p>
        </w:tc>
      </w:tr>
      <w:tr w:rsidR="0023263A" w:rsidRPr="00B82B4F" w14:paraId="5E5640E7" w14:textId="77777777" w:rsidTr="007A535F">
        <w:trPr>
          <w:trHeight w:val="269"/>
        </w:trPr>
        <w:tc>
          <w:tcPr>
            <w:tcW w:w="540" w:type="dxa"/>
            <w:tcBorders>
              <w:bottom w:val="single" w:sz="4" w:space="0" w:color="auto"/>
            </w:tcBorders>
          </w:tcPr>
          <w:p w14:paraId="101D9589" w14:textId="77777777" w:rsidR="0023263A" w:rsidRPr="007A535F" w:rsidRDefault="0023263A" w:rsidP="0023263A">
            <w:pPr>
              <w:numPr>
                <w:ilvl w:val="0"/>
                <w:numId w:val="12"/>
              </w:numPr>
              <w:spacing w:after="0" w:line="240" w:lineRule="auto"/>
              <w:jc w:val="both"/>
              <w:rPr>
                <w:sz w:val="24"/>
                <w:szCs w:val="24"/>
              </w:rPr>
            </w:pPr>
          </w:p>
        </w:tc>
        <w:tc>
          <w:tcPr>
            <w:tcW w:w="3780" w:type="dxa"/>
            <w:tcBorders>
              <w:bottom w:val="single" w:sz="4" w:space="0" w:color="auto"/>
            </w:tcBorders>
          </w:tcPr>
          <w:p w14:paraId="59FE73EC" w14:textId="77777777" w:rsidR="0023263A" w:rsidRPr="007A535F" w:rsidRDefault="0023263A" w:rsidP="00F665A6">
            <w:pPr>
              <w:pStyle w:val="210"/>
              <w:jc w:val="left"/>
              <w:rPr>
                <w:szCs w:val="24"/>
              </w:rPr>
            </w:pPr>
            <w:r w:rsidRPr="007A535F">
              <w:rPr>
                <w:b w:val="0"/>
                <w:szCs w:val="24"/>
              </w:rPr>
              <w:t xml:space="preserve">ТОВ </w:t>
            </w:r>
            <w:r w:rsidRPr="007A535F">
              <w:rPr>
                <w:szCs w:val="24"/>
              </w:rPr>
              <w:t>"</w:t>
            </w:r>
            <w:r w:rsidRPr="007A535F">
              <w:rPr>
                <w:b w:val="0"/>
                <w:szCs w:val="24"/>
              </w:rPr>
              <w:t>ТІСАРК</w:t>
            </w:r>
            <w:r w:rsidRPr="007A535F">
              <w:rPr>
                <w:szCs w:val="24"/>
              </w:rPr>
              <w:t>"</w:t>
            </w:r>
            <w:r w:rsidR="00F665A6">
              <w:rPr>
                <w:szCs w:val="24"/>
              </w:rPr>
              <w:t xml:space="preserve"> </w:t>
            </w:r>
            <w:r w:rsidRPr="007A535F">
              <w:rPr>
                <w:szCs w:val="24"/>
              </w:rPr>
              <w:t>АЗС</w:t>
            </w:r>
          </w:p>
        </w:tc>
        <w:tc>
          <w:tcPr>
            <w:tcW w:w="1143" w:type="dxa"/>
            <w:tcBorders>
              <w:bottom w:val="single" w:sz="4" w:space="0" w:color="auto"/>
            </w:tcBorders>
            <w:vAlign w:val="center"/>
          </w:tcPr>
          <w:p w14:paraId="11B205B2" w14:textId="77777777" w:rsidR="0023263A" w:rsidRPr="007A535F" w:rsidRDefault="0023263A" w:rsidP="0023263A">
            <w:pPr>
              <w:pStyle w:val="210"/>
              <w:rPr>
                <w:b w:val="0"/>
                <w:szCs w:val="24"/>
              </w:rPr>
            </w:pPr>
            <w:r w:rsidRPr="007A535F">
              <w:rPr>
                <w:b w:val="0"/>
                <w:szCs w:val="24"/>
              </w:rPr>
              <w:t>ВПНО</w:t>
            </w:r>
          </w:p>
        </w:tc>
        <w:tc>
          <w:tcPr>
            <w:tcW w:w="3969" w:type="dxa"/>
            <w:tcBorders>
              <w:bottom w:val="single" w:sz="4" w:space="0" w:color="auto"/>
            </w:tcBorders>
          </w:tcPr>
          <w:p w14:paraId="759132C9" w14:textId="77777777" w:rsidR="0023263A" w:rsidRPr="007A535F" w:rsidRDefault="0023263A" w:rsidP="00464E6C">
            <w:pPr>
              <w:pStyle w:val="11"/>
              <w:rPr>
                <w:szCs w:val="24"/>
              </w:rPr>
            </w:pPr>
            <w:r w:rsidRPr="007A535F">
              <w:rPr>
                <w:szCs w:val="24"/>
              </w:rPr>
              <w:t>16600, Чернігівська обл., м. Ніжин, вул. Франка, 18</w:t>
            </w:r>
          </w:p>
        </w:tc>
      </w:tr>
    </w:tbl>
    <w:p w14:paraId="2E04CFBC" w14:textId="77777777" w:rsidR="0023263A" w:rsidRPr="00F665A6" w:rsidRDefault="00F665A6" w:rsidP="00F665A6">
      <w:pPr>
        <w:pStyle w:val="12"/>
        <w:ind w:firstLine="708"/>
        <w:jc w:val="both"/>
        <w:rPr>
          <w:rFonts w:ascii="Times New Roman" w:hAnsi="Times New Roman"/>
          <w:i w:val="0"/>
          <w:lang w:val="uk-UA"/>
        </w:rPr>
      </w:pPr>
      <w:r>
        <w:rPr>
          <w:rFonts w:ascii="Times New Roman" w:hAnsi="Times New Roman"/>
          <w:i w:val="0"/>
          <w:lang w:val="uk-UA"/>
        </w:rPr>
        <w:t xml:space="preserve">Всього: 32 </w:t>
      </w:r>
      <w:r w:rsidR="0023263A">
        <w:rPr>
          <w:rFonts w:ascii="Times New Roman" w:hAnsi="Times New Roman"/>
          <w:i w:val="0"/>
          <w:lang w:val="uk-UA"/>
        </w:rPr>
        <w:t>об’єкта</w:t>
      </w:r>
      <w:r>
        <w:rPr>
          <w:rFonts w:ascii="Times New Roman" w:hAnsi="Times New Roman"/>
          <w:i w:val="0"/>
          <w:lang w:val="uk-UA"/>
        </w:rPr>
        <w:t xml:space="preserve"> </w:t>
      </w:r>
      <w:r w:rsidR="0023263A" w:rsidRPr="00F665A6">
        <w:rPr>
          <w:sz w:val="20"/>
          <w:u w:val="single"/>
          <w:lang w:val="uk-UA"/>
        </w:rPr>
        <w:t>Умовні позначки</w:t>
      </w:r>
      <w:r w:rsidR="0023263A" w:rsidRPr="00F665A6">
        <w:rPr>
          <w:sz w:val="20"/>
          <w:lang w:val="uk-UA"/>
        </w:rPr>
        <w:t>:</w:t>
      </w:r>
      <w:r>
        <w:rPr>
          <w:sz w:val="20"/>
          <w:lang w:val="uk-UA"/>
        </w:rPr>
        <w:t xml:space="preserve"> </w:t>
      </w:r>
      <w:r w:rsidR="0023263A" w:rsidRPr="00F665A6">
        <w:rPr>
          <w:sz w:val="20"/>
          <w:lang w:val="uk-UA"/>
        </w:rPr>
        <w:t>ВПНО – вибухопожежонебезпечний об’єкт</w:t>
      </w:r>
      <w:r>
        <w:rPr>
          <w:sz w:val="20"/>
          <w:lang w:val="uk-UA"/>
        </w:rPr>
        <w:t xml:space="preserve">, </w:t>
      </w:r>
      <w:r w:rsidR="0023263A" w:rsidRPr="00F665A6">
        <w:rPr>
          <w:sz w:val="20"/>
          <w:lang w:val="uk-UA"/>
        </w:rPr>
        <w:t>ПНО – потенційно (пожежо) небезпечний об’єкт</w:t>
      </w:r>
      <w:r>
        <w:rPr>
          <w:sz w:val="20"/>
          <w:lang w:val="uk-UA"/>
        </w:rPr>
        <w:t xml:space="preserve">, </w:t>
      </w:r>
      <w:r w:rsidR="0023263A" w:rsidRPr="00F665A6">
        <w:rPr>
          <w:sz w:val="20"/>
          <w:lang w:val="uk-UA"/>
        </w:rPr>
        <w:t>ЕНО –  екологічно небезпечний об’єкт</w:t>
      </w:r>
    </w:p>
    <w:p w14:paraId="09A235C5" w14:textId="77777777" w:rsidR="00E877AE" w:rsidRDefault="008D4959" w:rsidP="008B190A">
      <w:pPr>
        <w:spacing w:after="0" w:line="276" w:lineRule="auto"/>
        <w:jc w:val="both"/>
        <w:rPr>
          <w:rFonts w:ascii="Times New Roman" w:hAnsi="Times New Roman" w:cs="Times New Roman"/>
          <w:b/>
          <w:sz w:val="28"/>
          <w:szCs w:val="28"/>
        </w:rPr>
      </w:pPr>
      <w:r>
        <w:rPr>
          <w:rFonts w:ascii="Times New Roman" w:hAnsi="Times New Roman" w:cs="Times New Roman"/>
          <w:b/>
          <w:sz w:val="28"/>
          <w:szCs w:val="28"/>
        </w:rPr>
        <w:lastRenderedPageBreak/>
        <w:tab/>
      </w:r>
      <w:r w:rsidR="00E877AE" w:rsidRPr="00E877AE">
        <w:rPr>
          <w:rFonts w:ascii="Times New Roman" w:hAnsi="Times New Roman" w:cs="Times New Roman"/>
          <w:b/>
          <w:sz w:val="28"/>
          <w:szCs w:val="28"/>
        </w:rPr>
        <w:t>Атмосферне повітря</w:t>
      </w:r>
    </w:p>
    <w:p w14:paraId="2EF56B35" w14:textId="77777777" w:rsidR="001872F0" w:rsidRDefault="001872F0" w:rsidP="00E877AE">
      <w:pPr>
        <w:spacing w:after="0" w:line="276" w:lineRule="auto"/>
        <w:ind w:firstLine="708"/>
        <w:jc w:val="both"/>
        <w:rPr>
          <w:rFonts w:ascii="Times New Roman" w:hAnsi="Times New Roman" w:cs="Times New Roman"/>
          <w:sz w:val="28"/>
          <w:szCs w:val="28"/>
        </w:rPr>
      </w:pPr>
      <w:r w:rsidRPr="001872F0">
        <w:rPr>
          <w:rFonts w:ascii="Times New Roman" w:hAnsi="Times New Roman" w:cs="Times New Roman"/>
          <w:sz w:val="28"/>
          <w:szCs w:val="28"/>
        </w:rPr>
        <w:t>Якість атмо</w:t>
      </w:r>
      <w:r w:rsidR="007155FD">
        <w:rPr>
          <w:rFonts w:ascii="Times New Roman" w:hAnsi="Times New Roman" w:cs="Times New Roman"/>
          <w:sz w:val="28"/>
          <w:szCs w:val="28"/>
        </w:rPr>
        <w:t xml:space="preserve">сферного повітря в Ніжинській міській </w:t>
      </w:r>
      <w:r w:rsidRPr="001872F0">
        <w:rPr>
          <w:rFonts w:ascii="Times New Roman" w:hAnsi="Times New Roman" w:cs="Times New Roman"/>
          <w:sz w:val="28"/>
          <w:szCs w:val="28"/>
        </w:rPr>
        <w:t xml:space="preserve">ОТГ залежить від обсягів викидів забруднюючих речовин від двох основних джерел забруднення </w:t>
      </w:r>
      <w:r w:rsidR="00A557CC">
        <w:rPr>
          <w:rFonts w:ascii="Times New Roman" w:hAnsi="Times New Roman" w:cs="Times New Roman"/>
          <w:sz w:val="28"/>
          <w:szCs w:val="28"/>
        </w:rPr>
        <w:t>:</w:t>
      </w:r>
      <w:r w:rsidRPr="001872F0">
        <w:rPr>
          <w:rFonts w:ascii="Times New Roman" w:hAnsi="Times New Roman" w:cs="Times New Roman"/>
          <w:sz w:val="28"/>
          <w:szCs w:val="28"/>
        </w:rPr>
        <w:t xml:space="preserve"> стаціонарних і пересувних.</w:t>
      </w:r>
    </w:p>
    <w:p w14:paraId="181EA347" w14:textId="77777777" w:rsidR="0049622E" w:rsidRDefault="0082061A" w:rsidP="00E877AE">
      <w:pPr>
        <w:spacing w:after="0" w:line="276" w:lineRule="auto"/>
        <w:ind w:firstLine="708"/>
        <w:jc w:val="both"/>
        <w:rPr>
          <w:rFonts w:ascii="Times New Roman" w:hAnsi="Times New Roman" w:cs="Times New Roman"/>
          <w:sz w:val="28"/>
          <w:szCs w:val="28"/>
        </w:rPr>
      </w:pPr>
      <w:r w:rsidRPr="00ED6522">
        <w:rPr>
          <w:rFonts w:ascii="Times New Roman" w:hAnsi="Times New Roman" w:cs="Times New Roman"/>
          <w:sz w:val="28"/>
          <w:szCs w:val="28"/>
        </w:rPr>
        <w:t>За</w:t>
      </w:r>
      <w:r w:rsidR="0049622E">
        <w:rPr>
          <w:rFonts w:ascii="Times New Roman" w:hAnsi="Times New Roman" w:cs="Times New Roman"/>
          <w:sz w:val="28"/>
          <w:szCs w:val="28"/>
        </w:rPr>
        <w:t xml:space="preserve"> даними Головного управління статистики в Чернігівській області протягом </w:t>
      </w:r>
      <w:r w:rsidRPr="00ED6522">
        <w:rPr>
          <w:rFonts w:ascii="Times New Roman" w:hAnsi="Times New Roman" w:cs="Times New Roman"/>
          <w:sz w:val="28"/>
          <w:szCs w:val="28"/>
        </w:rPr>
        <w:t>2010-2019 рр. спостерігається коливання обсягів викидів забруднюючих речовин в атмосферне повітря від</w:t>
      </w:r>
      <w:r w:rsidR="00ED6522" w:rsidRPr="00ED6522">
        <w:rPr>
          <w:rFonts w:ascii="Times New Roman" w:hAnsi="Times New Roman" w:cs="Times New Roman"/>
          <w:sz w:val="28"/>
          <w:szCs w:val="28"/>
        </w:rPr>
        <w:t xml:space="preserve"> стаціонарних джерел забруднення</w:t>
      </w:r>
      <w:r w:rsidRPr="00ED6522">
        <w:rPr>
          <w:rFonts w:ascii="Times New Roman" w:hAnsi="Times New Roman" w:cs="Times New Roman"/>
          <w:sz w:val="28"/>
          <w:szCs w:val="28"/>
        </w:rPr>
        <w:t>.</w:t>
      </w:r>
    </w:p>
    <w:p w14:paraId="6A6A9828" w14:textId="77777777" w:rsidR="00A70253" w:rsidRDefault="00A70253" w:rsidP="00E877AE">
      <w:pPr>
        <w:spacing w:after="0" w:line="276" w:lineRule="auto"/>
        <w:ind w:firstLine="708"/>
        <w:jc w:val="both"/>
        <w:rPr>
          <w:rFonts w:ascii="Times New Roman" w:hAnsi="Times New Roman" w:cs="Times New Roman"/>
          <w:sz w:val="28"/>
          <w:szCs w:val="28"/>
        </w:rPr>
      </w:pPr>
      <w:r w:rsidRPr="00CB08AF">
        <w:rPr>
          <w:rFonts w:ascii="Times New Roman" w:hAnsi="Times New Roman" w:cs="Times New Roman"/>
          <w:sz w:val="28"/>
          <w:szCs w:val="28"/>
        </w:rPr>
        <w:t>Динаміка викидів забрудню</w:t>
      </w:r>
      <w:r w:rsidR="00CB08AF" w:rsidRPr="00CB08AF">
        <w:rPr>
          <w:rFonts w:ascii="Times New Roman" w:hAnsi="Times New Roman" w:cs="Times New Roman"/>
          <w:sz w:val="28"/>
          <w:szCs w:val="28"/>
        </w:rPr>
        <w:t xml:space="preserve">ючих речовин </w:t>
      </w:r>
      <w:r w:rsidRPr="00CB08AF">
        <w:rPr>
          <w:rFonts w:ascii="Times New Roman" w:hAnsi="Times New Roman" w:cs="Times New Roman"/>
          <w:sz w:val="28"/>
          <w:szCs w:val="28"/>
        </w:rPr>
        <w:t>у атмосферне повітря від стаціонарни</w:t>
      </w:r>
      <w:r w:rsidR="00CB08AF" w:rsidRPr="00CB08AF">
        <w:rPr>
          <w:rFonts w:ascii="Times New Roman" w:hAnsi="Times New Roman" w:cs="Times New Roman"/>
          <w:sz w:val="28"/>
          <w:szCs w:val="28"/>
        </w:rPr>
        <w:t>х джерел представлена на рис.1.</w:t>
      </w:r>
    </w:p>
    <w:p w14:paraId="165C2DAC" w14:textId="77777777" w:rsidR="00A70253" w:rsidRDefault="00A70253" w:rsidP="00E877AE">
      <w:pPr>
        <w:spacing w:after="0" w:line="276" w:lineRule="auto"/>
        <w:ind w:firstLine="708"/>
        <w:jc w:val="both"/>
        <w:rPr>
          <w:rFonts w:ascii="Times New Roman" w:hAnsi="Times New Roman" w:cs="Times New Roman"/>
          <w:sz w:val="28"/>
          <w:szCs w:val="28"/>
        </w:rPr>
      </w:pPr>
      <w:r>
        <w:rPr>
          <w:rFonts w:ascii="Times New Roman" w:hAnsi="Times New Roman" w:cs="Times New Roman"/>
          <w:noProof/>
          <w:sz w:val="28"/>
          <w:szCs w:val="28"/>
          <w:lang w:eastAsia="uk-UA"/>
        </w:rPr>
        <w:drawing>
          <wp:inline distT="0" distB="0" distL="0" distR="0" wp14:anchorId="0942DEE6" wp14:editId="656DD826">
            <wp:extent cx="5486400" cy="3200400"/>
            <wp:effectExtent l="0" t="0" r="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950CB9D" w14:textId="77777777" w:rsidR="003D66F9" w:rsidRDefault="00A70253" w:rsidP="00E877AE">
      <w:pPr>
        <w:spacing w:after="0" w:line="276" w:lineRule="auto"/>
        <w:ind w:firstLine="708"/>
        <w:jc w:val="both"/>
        <w:rPr>
          <w:rFonts w:ascii="Times New Roman" w:hAnsi="Times New Roman" w:cs="Times New Roman"/>
          <w:sz w:val="24"/>
          <w:szCs w:val="24"/>
        </w:rPr>
      </w:pPr>
      <w:r w:rsidRPr="00E700E5">
        <w:rPr>
          <w:rFonts w:ascii="Times New Roman" w:hAnsi="Times New Roman" w:cs="Times New Roman"/>
          <w:sz w:val="24"/>
          <w:szCs w:val="24"/>
        </w:rPr>
        <w:t>Рис.</w:t>
      </w:r>
      <w:r w:rsidR="00E700E5" w:rsidRPr="00E700E5">
        <w:rPr>
          <w:rFonts w:ascii="Times New Roman" w:hAnsi="Times New Roman" w:cs="Times New Roman"/>
          <w:sz w:val="24"/>
          <w:szCs w:val="24"/>
        </w:rPr>
        <w:t xml:space="preserve"> 1</w:t>
      </w:r>
      <w:r w:rsidR="00E700E5">
        <w:rPr>
          <w:rFonts w:ascii="Times New Roman" w:hAnsi="Times New Roman" w:cs="Times New Roman"/>
          <w:sz w:val="24"/>
          <w:szCs w:val="24"/>
        </w:rPr>
        <w:t>.</w:t>
      </w:r>
      <w:r w:rsidR="001E39E6" w:rsidRPr="003D66F9">
        <w:rPr>
          <w:rFonts w:ascii="Times New Roman" w:hAnsi="Times New Roman" w:cs="Times New Roman"/>
          <w:sz w:val="24"/>
          <w:szCs w:val="24"/>
        </w:rPr>
        <w:t xml:space="preserve"> Викиди забрудню</w:t>
      </w:r>
      <w:r w:rsidR="007155FD">
        <w:rPr>
          <w:rFonts w:ascii="Times New Roman" w:hAnsi="Times New Roman" w:cs="Times New Roman"/>
          <w:sz w:val="24"/>
          <w:szCs w:val="24"/>
        </w:rPr>
        <w:t xml:space="preserve">ючих речовин </w:t>
      </w:r>
      <w:r w:rsidR="001E39E6" w:rsidRPr="003D66F9">
        <w:rPr>
          <w:rFonts w:ascii="Times New Roman" w:hAnsi="Times New Roman" w:cs="Times New Roman"/>
          <w:sz w:val="24"/>
          <w:szCs w:val="24"/>
        </w:rPr>
        <w:t>у атмосферне повітря від стаціонарних джерел</w:t>
      </w:r>
      <w:r w:rsidR="0082061A">
        <w:rPr>
          <w:rFonts w:ascii="Times New Roman" w:hAnsi="Times New Roman" w:cs="Times New Roman"/>
          <w:sz w:val="24"/>
          <w:szCs w:val="24"/>
        </w:rPr>
        <w:t xml:space="preserve"> по м.</w:t>
      </w:r>
      <w:r w:rsidR="001C4A25">
        <w:rPr>
          <w:rFonts w:ascii="Times New Roman" w:hAnsi="Times New Roman" w:cs="Times New Roman"/>
          <w:sz w:val="24"/>
          <w:szCs w:val="24"/>
        </w:rPr>
        <w:t xml:space="preserve"> </w:t>
      </w:r>
      <w:r w:rsidR="0082061A">
        <w:rPr>
          <w:rFonts w:ascii="Times New Roman" w:hAnsi="Times New Roman" w:cs="Times New Roman"/>
          <w:sz w:val="24"/>
          <w:szCs w:val="24"/>
        </w:rPr>
        <w:t>Ніжину</w:t>
      </w:r>
      <w:r w:rsidR="003D66F9" w:rsidRPr="003D66F9">
        <w:rPr>
          <w:rFonts w:ascii="Times New Roman" w:hAnsi="Times New Roman" w:cs="Times New Roman"/>
          <w:sz w:val="24"/>
          <w:szCs w:val="24"/>
        </w:rPr>
        <w:t>, т</w:t>
      </w:r>
    </w:p>
    <w:p w14:paraId="5BA045B6" w14:textId="77777777" w:rsidR="007D44A7" w:rsidRDefault="007D44A7" w:rsidP="00E877AE">
      <w:pPr>
        <w:spacing w:after="0" w:line="276" w:lineRule="auto"/>
        <w:ind w:firstLine="708"/>
        <w:jc w:val="both"/>
        <w:rPr>
          <w:rFonts w:ascii="Times New Roman" w:hAnsi="Times New Roman" w:cs="Times New Roman"/>
          <w:sz w:val="24"/>
          <w:szCs w:val="24"/>
        </w:rPr>
      </w:pPr>
    </w:p>
    <w:p w14:paraId="2E9F44BD" w14:textId="77777777" w:rsidR="00AA05DE" w:rsidRDefault="007D44A7" w:rsidP="002F635D">
      <w:pPr>
        <w:spacing w:after="0" w:line="276" w:lineRule="auto"/>
        <w:ind w:firstLine="708"/>
        <w:jc w:val="both"/>
      </w:pPr>
      <w:r w:rsidRPr="007D44A7">
        <w:rPr>
          <w:rFonts w:ascii="Times New Roman" w:hAnsi="Times New Roman" w:cs="Times New Roman"/>
          <w:sz w:val="28"/>
          <w:szCs w:val="28"/>
        </w:rPr>
        <w:t>Основними токсичними інгредієнтами в структурі викидів забруднюючих речовин в атмосферне повітря</w:t>
      </w:r>
      <w:r w:rsidR="002F635D">
        <w:rPr>
          <w:rFonts w:ascii="Times New Roman" w:hAnsi="Times New Roman" w:cs="Times New Roman"/>
          <w:sz w:val="28"/>
          <w:szCs w:val="28"/>
        </w:rPr>
        <w:t xml:space="preserve"> від стаціонарних джерел у</w:t>
      </w:r>
      <w:r w:rsidRPr="007D44A7">
        <w:rPr>
          <w:rFonts w:ascii="Times New Roman" w:hAnsi="Times New Roman" w:cs="Times New Roman"/>
          <w:sz w:val="28"/>
          <w:szCs w:val="28"/>
        </w:rPr>
        <w:t xml:space="preserve"> 2019 р. був оксид вуглецю</w:t>
      </w:r>
      <w:r w:rsidR="009C4F66">
        <w:rPr>
          <w:rFonts w:ascii="Times New Roman" w:hAnsi="Times New Roman" w:cs="Times New Roman"/>
          <w:sz w:val="28"/>
          <w:szCs w:val="28"/>
        </w:rPr>
        <w:t xml:space="preserve"> – 705 т </w:t>
      </w:r>
      <w:r w:rsidRPr="007D44A7">
        <w:rPr>
          <w:rFonts w:ascii="Times New Roman" w:hAnsi="Times New Roman" w:cs="Times New Roman"/>
          <w:sz w:val="28"/>
          <w:szCs w:val="28"/>
        </w:rPr>
        <w:t>(65,9%</w:t>
      </w:r>
      <w:r w:rsidR="002F635D" w:rsidRPr="002F635D">
        <w:rPr>
          <w:rFonts w:ascii="Times New Roman" w:hAnsi="Times New Roman" w:cs="Times New Roman"/>
          <w:sz w:val="28"/>
          <w:szCs w:val="28"/>
        </w:rPr>
        <w:t>), оксид азоту</w:t>
      </w:r>
      <w:r w:rsidR="009C4F66">
        <w:rPr>
          <w:rFonts w:ascii="Times New Roman" w:hAnsi="Times New Roman" w:cs="Times New Roman"/>
          <w:sz w:val="28"/>
          <w:szCs w:val="28"/>
        </w:rPr>
        <w:t>- 59 т</w:t>
      </w:r>
      <w:r w:rsidR="002F635D" w:rsidRPr="002F635D">
        <w:rPr>
          <w:rFonts w:ascii="Times New Roman" w:hAnsi="Times New Roman" w:cs="Times New Roman"/>
          <w:sz w:val="28"/>
          <w:szCs w:val="28"/>
        </w:rPr>
        <w:t xml:space="preserve"> (5,5</w:t>
      </w:r>
      <w:r w:rsidRPr="002F635D">
        <w:rPr>
          <w:rFonts w:ascii="Times New Roman" w:hAnsi="Times New Roman" w:cs="Times New Roman"/>
          <w:sz w:val="28"/>
          <w:szCs w:val="28"/>
        </w:rPr>
        <w:t>%)</w:t>
      </w:r>
      <w:r w:rsidR="009C4F66">
        <w:rPr>
          <w:rFonts w:ascii="Times New Roman" w:hAnsi="Times New Roman" w:cs="Times New Roman"/>
          <w:sz w:val="28"/>
          <w:szCs w:val="28"/>
        </w:rPr>
        <w:t xml:space="preserve">, </w:t>
      </w:r>
      <w:r w:rsidR="002F635D" w:rsidRPr="002F635D">
        <w:rPr>
          <w:rFonts w:ascii="Times New Roman" w:hAnsi="Times New Roman" w:cs="Times New Roman"/>
          <w:sz w:val="28"/>
          <w:szCs w:val="28"/>
        </w:rPr>
        <w:t>діоксид сірки</w:t>
      </w:r>
      <w:r w:rsidR="009C4F66">
        <w:rPr>
          <w:rFonts w:ascii="Times New Roman" w:hAnsi="Times New Roman" w:cs="Times New Roman"/>
          <w:sz w:val="28"/>
          <w:szCs w:val="28"/>
        </w:rPr>
        <w:t>- 48 т</w:t>
      </w:r>
      <w:r w:rsidR="002F635D" w:rsidRPr="002F635D">
        <w:rPr>
          <w:rFonts w:ascii="Times New Roman" w:hAnsi="Times New Roman" w:cs="Times New Roman"/>
          <w:sz w:val="28"/>
          <w:szCs w:val="28"/>
        </w:rPr>
        <w:t xml:space="preserve"> (4,5%)</w:t>
      </w:r>
      <w:r w:rsidR="009C4F66">
        <w:rPr>
          <w:rFonts w:ascii="Times New Roman" w:hAnsi="Times New Roman" w:cs="Times New Roman"/>
          <w:sz w:val="28"/>
          <w:szCs w:val="28"/>
        </w:rPr>
        <w:t xml:space="preserve"> та сажа – 33 т (</w:t>
      </w:r>
      <w:r w:rsidR="00590731">
        <w:rPr>
          <w:rFonts w:ascii="Times New Roman" w:hAnsi="Times New Roman" w:cs="Times New Roman"/>
          <w:sz w:val="28"/>
          <w:szCs w:val="28"/>
        </w:rPr>
        <w:t>3,1%</w:t>
      </w:r>
      <w:r w:rsidR="009C4F66">
        <w:rPr>
          <w:rFonts w:ascii="Times New Roman" w:hAnsi="Times New Roman" w:cs="Times New Roman"/>
          <w:sz w:val="28"/>
          <w:szCs w:val="28"/>
        </w:rPr>
        <w:t>)</w:t>
      </w:r>
      <w:r w:rsidRPr="002F635D">
        <w:rPr>
          <w:rFonts w:ascii="Times New Roman" w:hAnsi="Times New Roman" w:cs="Times New Roman"/>
          <w:sz w:val="28"/>
          <w:szCs w:val="28"/>
        </w:rPr>
        <w:t>.</w:t>
      </w:r>
      <w:r w:rsidR="00590731">
        <w:rPr>
          <w:rFonts w:ascii="Times New Roman" w:hAnsi="Times New Roman" w:cs="Times New Roman"/>
          <w:sz w:val="28"/>
          <w:szCs w:val="28"/>
        </w:rPr>
        <w:t xml:space="preserve"> Крім того, викиди діоксиду вуглецю в атмосферне повітря склали 35 тис. т. </w:t>
      </w:r>
    </w:p>
    <w:p w14:paraId="2F1CD689" w14:textId="77777777" w:rsidR="00413DF5" w:rsidRPr="00F327BF" w:rsidRDefault="00413DF5" w:rsidP="00590731">
      <w:pPr>
        <w:spacing w:after="0" w:line="276" w:lineRule="auto"/>
        <w:ind w:firstLine="708"/>
        <w:jc w:val="both"/>
        <w:rPr>
          <w:rFonts w:ascii="Times New Roman" w:hAnsi="Times New Roman" w:cs="Times New Roman"/>
          <w:sz w:val="28"/>
          <w:szCs w:val="28"/>
        </w:rPr>
      </w:pPr>
      <w:r w:rsidRPr="00F327BF">
        <w:rPr>
          <w:rFonts w:ascii="Times New Roman" w:hAnsi="Times New Roman" w:cs="Times New Roman"/>
          <w:sz w:val="28"/>
          <w:szCs w:val="28"/>
        </w:rPr>
        <w:t xml:space="preserve">За даними Головного </w:t>
      </w:r>
      <w:r w:rsidR="00F327BF" w:rsidRPr="00F327BF">
        <w:rPr>
          <w:rFonts w:ascii="Times New Roman" w:hAnsi="Times New Roman" w:cs="Times New Roman"/>
          <w:sz w:val="28"/>
          <w:szCs w:val="28"/>
        </w:rPr>
        <w:t>управління статистики у Чернігівській області</w:t>
      </w:r>
      <w:r w:rsidRPr="00F327BF">
        <w:rPr>
          <w:rFonts w:ascii="Times New Roman" w:hAnsi="Times New Roman" w:cs="Times New Roman"/>
          <w:sz w:val="28"/>
          <w:szCs w:val="28"/>
        </w:rPr>
        <w:t xml:space="preserve"> щільність викидів у атмосферне повітря від стаціонарних джерел забрудненн</w:t>
      </w:r>
      <w:r w:rsidR="00F327BF" w:rsidRPr="00F327BF">
        <w:rPr>
          <w:rFonts w:ascii="Times New Roman" w:hAnsi="Times New Roman" w:cs="Times New Roman"/>
          <w:sz w:val="28"/>
          <w:szCs w:val="28"/>
        </w:rPr>
        <w:t>я у розрахунку на 1 км</w:t>
      </w:r>
      <w:r w:rsidR="00F327BF" w:rsidRPr="00F327BF">
        <w:rPr>
          <w:rFonts w:ascii="Times New Roman" w:hAnsi="Times New Roman" w:cs="Times New Roman"/>
          <w:sz w:val="28"/>
          <w:szCs w:val="28"/>
          <w:vertAlign w:val="superscript"/>
        </w:rPr>
        <w:t>2</w:t>
      </w:r>
      <w:r w:rsidR="00CB68EF">
        <w:rPr>
          <w:rFonts w:ascii="Times New Roman" w:hAnsi="Times New Roman" w:cs="Times New Roman"/>
          <w:sz w:val="28"/>
          <w:szCs w:val="28"/>
        </w:rPr>
        <w:t xml:space="preserve"> міста </w:t>
      </w:r>
      <w:r w:rsidR="00F327BF" w:rsidRPr="00F327BF">
        <w:rPr>
          <w:rFonts w:ascii="Times New Roman" w:hAnsi="Times New Roman" w:cs="Times New Roman"/>
          <w:sz w:val="28"/>
          <w:szCs w:val="28"/>
        </w:rPr>
        <w:t>Ніжина за 2019 рік становила 24,8</w:t>
      </w:r>
      <w:r w:rsidRPr="00F327BF">
        <w:rPr>
          <w:rFonts w:ascii="Times New Roman" w:hAnsi="Times New Roman" w:cs="Times New Roman"/>
          <w:sz w:val="28"/>
          <w:szCs w:val="28"/>
        </w:rPr>
        <w:t xml:space="preserve"> т забруднюючих ре</w:t>
      </w:r>
      <w:r w:rsidR="00F327BF" w:rsidRPr="00F327BF">
        <w:rPr>
          <w:rFonts w:ascii="Times New Roman" w:hAnsi="Times New Roman" w:cs="Times New Roman"/>
          <w:sz w:val="28"/>
          <w:szCs w:val="28"/>
        </w:rPr>
        <w:t xml:space="preserve">човин, що перевищує показник по Чернігівській області майже </w:t>
      </w:r>
      <w:r w:rsidRPr="00F327BF">
        <w:rPr>
          <w:rFonts w:ascii="Times New Roman" w:hAnsi="Times New Roman" w:cs="Times New Roman"/>
          <w:sz w:val="28"/>
          <w:szCs w:val="28"/>
        </w:rPr>
        <w:t xml:space="preserve">у </w:t>
      </w:r>
      <w:r w:rsidR="00F327BF" w:rsidRPr="00F327BF">
        <w:rPr>
          <w:rFonts w:ascii="Times New Roman" w:hAnsi="Times New Roman" w:cs="Times New Roman"/>
          <w:sz w:val="28"/>
          <w:szCs w:val="28"/>
        </w:rPr>
        <w:t>2</w:t>
      </w:r>
      <w:r w:rsidRPr="00F327BF">
        <w:rPr>
          <w:rFonts w:ascii="Times New Roman" w:hAnsi="Times New Roman" w:cs="Times New Roman"/>
          <w:sz w:val="28"/>
          <w:szCs w:val="28"/>
        </w:rPr>
        <w:t>8 разів</w:t>
      </w:r>
      <w:r w:rsidR="00F327BF" w:rsidRPr="00F327BF">
        <w:rPr>
          <w:rFonts w:ascii="Times New Roman" w:hAnsi="Times New Roman" w:cs="Times New Roman"/>
          <w:sz w:val="28"/>
          <w:szCs w:val="28"/>
        </w:rPr>
        <w:t>.</w:t>
      </w:r>
    </w:p>
    <w:p w14:paraId="005F1160" w14:textId="77777777" w:rsidR="00413DF5" w:rsidRDefault="00413DF5" w:rsidP="00413DF5">
      <w:pPr>
        <w:spacing w:after="0" w:line="276" w:lineRule="auto"/>
        <w:ind w:firstLine="708"/>
        <w:jc w:val="both"/>
        <w:rPr>
          <w:rFonts w:ascii="Times New Roman" w:hAnsi="Times New Roman" w:cs="Times New Roman"/>
          <w:sz w:val="28"/>
          <w:szCs w:val="28"/>
        </w:rPr>
      </w:pPr>
      <w:r w:rsidRPr="00413DF5">
        <w:rPr>
          <w:rFonts w:ascii="Times New Roman" w:hAnsi="Times New Roman" w:cs="Times New Roman"/>
          <w:sz w:val="28"/>
          <w:szCs w:val="28"/>
        </w:rPr>
        <w:t>Щільність викидів забруднюючих речовин від стаціонарних джерел забруднення в м.</w:t>
      </w:r>
      <w:r w:rsidR="001C4A25">
        <w:rPr>
          <w:rFonts w:ascii="Times New Roman" w:hAnsi="Times New Roman" w:cs="Times New Roman"/>
          <w:sz w:val="28"/>
          <w:szCs w:val="28"/>
        </w:rPr>
        <w:t xml:space="preserve"> </w:t>
      </w:r>
      <w:r w:rsidRPr="00413DF5">
        <w:rPr>
          <w:rFonts w:ascii="Times New Roman" w:hAnsi="Times New Roman" w:cs="Times New Roman"/>
          <w:sz w:val="28"/>
          <w:szCs w:val="28"/>
        </w:rPr>
        <w:t>Ніжині</w:t>
      </w:r>
      <w:r w:rsidR="00A557CC">
        <w:rPr>
          <w:rFonts w:ascii="Times New Roman" w:hAnsi="Times New Roman" w:cs="Times New Roman"/>
          <w:sz w:val="28"/>
          <w:szCs w:val="28"/>
        </w:rPr>
        <w:t xml:space="preserve"> </w:t>
      </w:r>
      <w:r w:rsidR="002832F4">
        <w:rPr>
          <w:rFonts w:ascii="Times New Roman" w:hAnsi="Times New Roman" w:cs="Times New Roman"/>
          <w:sz w:val="28"/>
          <w:szCs w:val="28"/>
        </w:rPr>
        <w:t>представлена на рис. 2.</w:t>
      </w:r>
    </w:p>
    <w:p w14:paraId="5A2A4DEA" w14:textId="77777777" w:rsidR="00F327BF" w:rsidRPr="00413DF5" w:rsidRDefault="00F327BF" w:rsidP="00413DF5">
      <w:pPr>
        <w:spacing w:after="0" w:line="276" w:lineRule="auto"/>
        <w:ind w:firstLine="708"/>
        <w:jc w:val="both"/>
        <w:rPr>
          <w:rFonts w:ascii="Times New Roman" w:hAnsi="Times New Roman" w:cs="Times New Roman"/>
          <w:sz w:val="28"/>
          <w:szCs w:val="28"/>
        </w:rPr>
      </w:pPr>
      <w:r>
        <w:rPr>
          <w:rFonts w:ascii="Times New Roman" w:hAnsi="Times New Roman" w:cs="Times New Roman"/>
          <w:noProof/>
          <w:sz w:val="28"/>
          <w:szCs w:val="28"/>
          <w:lang w:eastAsia="uk-UA"/>
        </w:rPr>
        <w:lastRenderedPageBreak/>
        <w:drawing>
          <wp:inline distT="0" distB="0" distL="0" distR="0" wp14:anchorId="420A054B" wp14:editId="1579DFC5">
            <wp:extent cx="4914900" cy="3067050"/>
            <wp:effectExtent l="0" t="0" r="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3FBF323" w14:textId="77777777" w:rsidR="00413DF5" w:rsidRPr="002832F4" w:rsidRDefault="002832F4" w:rsidP="002832F4">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Рис. 2. </w:t>
      </w:r>
      <w:r w:rsidRPr="002832F4">
        <w:rPr>
          <w:rFonts w:ascii="Times New Roman" w:hAnsi="Times New Roman" w:cs="Times New Roman"/>
          <w:sz w:val="24"/>
          <w:szCs w:val="24"/>
        </w:rPr>
        <w:t>Щільність викидів забруднюючих речовин від стаціонарних джерел забруднення в м.Ніжині</w:t>
      </w:r>
      <w:r>
        <w:rPr>
          <w:rFonts w:ascii="Times New Roman" w:hAnsi="Times New Roman" w:cs="Times New Roman"/>
          <w:sz w:val="24"/>
          <w:szCs w:val="24"/>
        </w:rPr>
        <w:t>, т на км</w:t>
      </w:r>
      <w:r>
        <w:rPr>
          <w:rFonts w:ascii="Times New Roman" w:hAnsi="Times New Roman" w:cs="Times New Roman"/>
          <w:sz w:val="24"/>
          <w:szCs w:val="24"/>
          <w:vertAlign w:val="superscript"/>
        </w:rPr>
        <w:t>2</w:t>
      </w:r>
    </w:p>
    <w:p w14:paraId="13AB4183" w14:textId="77777777" w:rsidR="00413DF5" w:rsidRDefault="00413DF5" w:rsidP="00E877AE">
      <w:pPr>
        <w:spacing w:after="0" w:line="276" w:lineRule="auto"/>
        <w:ind w:firstLine="708"/>
        <w:jc w:val="both"/>
        <w:rPr>
          <w:rFonts w:ascii="Times New Roman" w:hAnsi="Times New Roman" w:cs="Times New Roman"/>
          <w:sz w:val="24"/>
          <w:szCs w:val="24"/>
        </w:rPr>
      </w:pPr>
    </w:p>
    <w:p w14:paraId="2BFCF01E" w14:textId="77777777" w:rsidR="002832F4" w:rsidRPr="002832F4" w:rsidRDefault="002832F4" w:rsidP="00E700E5">
      <w:pPr>
        <w:spacing w:after="0" w:line="276" w:lineRule="auto"/>
        <w:ind w:firstLine="708"/>
        <w:jc w:val="both"/>
        <w:rPr>
          <w:rFonts w:ascii="Times New Roman" w:hAnsi="Times New Roman" w:cs="Times New Roman"/>
          <w:sz w:val="28"/>
          <w:szCs w:val="28"/>
        </w:rPr>
      </w:pPr>
      <w:r w:rsidRPr="002832F4">
        <w:rPr>
          <w:rFonts w:ascii="Times New Roman" w:hAnsi="Times New Roman" w:cs="Times New Roman"/>
          <w:sz w:val="28"/>
          <w:szCs w:val="28"/>
        </w:rPr>
        <w:t>Основними забруднюв</w:t>
      </w:r>
      <w:r w:rsidR="009134A3">
        <w:rPr>
          <w:rFonts w:ascii="Times New Roman" w:hAnsi="Times New Roman" w:cs="Times New Roman"/>
          <w:sz w:val="28"/>
          <w:szCs w:val="28"/>
        </w:rPr>
        <w:t xml:space="preserve">ачами </w:t>
      </w:r>
      <w:r w:rsidR="00CB68EF">
        <w:rPr>
          <w:rFonts w:ascii="Times New Roman" w:hAnsi="Times New Roman" w:cs="Times New Roman"/>
          <w:sz w:val="28"/>
          <w:szCs w:val="28"/>
        </w:rPr>
        <w:t xml:space="preserve">атмосферного повітря міста </w:t>
      </w:r>
      <w:r w:rsidR="009134A3">
        <w:rPr>
          <w:rFonts w:ascii="Times New Roman" w:hAnsi="Times New Roman" w:cs="Times New Roman"/>
          <w:sz w:val="28"/>
          <w:szCs w:val="28"/>
        </w:rPr>
        <w:t>Н</w:t>
      </w:r>
      <w:r w:rsidR="00D15E36">
        <w:rPr>
          <w:rFonts w:ascii="Times New Roman" w:hAnsi="Times New Roman" w:cs="Times New Roman"/>
          <w:sz w:val="28"/>
          <w:szCs w:val="28"/>
        </w:rPr>
        <w:t>іжина</w:t>
      </w:r>
      <w:r w:rsidRPr="002832F4">
        <w:rPr>
          <w:rFonts w:ascii="Times New Roman" w:hAnsi="Times New Roman" w:cs="Times New Roman"/>
          <w:sz w:val="28"/>
          <w:szCs w:val="28"/>
        </w:rPr>
        <w:t xml:space="preserve"> є пересувні джерела, серед яких на першому місці знаходиться автотранспорт</w:t>
      </w:r>
      <w:r>
        <w:rPr>
          <w:rFonts w:ascii="Times New Roman" w:hAnsi="Times New Roman" w:cs="Times New Roman"/>
          <w:sz w:val="28"/>
          <w:szCs w:val="28"/>
        </w:rPr>
        <w:t>.</w:t>
      </w:r>
    </w:p>
    <w:p w14:paraId="21948B36" w14:textId="77777777" w:rsidR="00E700E5" w:rsidRPr="00E700E5" w:rsidRDefault="00E700E5" w:rsidP="00E700E5">
      <w:pPr>
        <w:spacing w:after="0" w:line="276" w:lineRule="auto"/>
        <w:ind w:firstLine="708"/>
        <w:jc w:val="both"/>
        <w:rPr>
          <w:rFonts w:ascii="Times New Roman" w:hAnsi="Times New Roman" w:cs="Times New Roman"/>
          <w:sz w:val="28"/>
          <w:szCs w:val="28"/>
        </w:rPr>
      </w:pPr>
      <w:r w:rsidRPr="00E700E5">
        <w:rPr>
          <w:rFonts w:ascii="Times New Roman" w:hAnsi="Times New Roman" w:cs="Times New Roman"/>
          <w:sz w:val="28"/>
          <w:szCs w:val="28"/>
        </w:rPr>
        <w:t>За останніми статистичними даними у структурі викидів забруднюючих речовин, що потрапляють в атмосферне повітря від пересувних джерел пе</w:t>
      </w:r>
      <w:r w:rsidR="004F145F">
        <w:rPr>
          <w:rFonts w:ascii="Times New Roman" w:hAnsi="Times New Roman" w:cs="Times New Roman"/>
          <w:sz w:val="28"/>
          <w:szCs w:val="28"/>
        </w:rPr>
        <w:t>реважав оксид вуглецю</w:t>
      </w:r>
      <w:r w:rsidRPr="00E700E5">
        <w:rPr>
          <w:rFonts w:ascii="Times New Roman" w:hAnsi="Times New Roman" w:cs="Times New Roman"/>
          <w:sz w:val="28"/>
          <w:szCs w:val="28"/>
        </w:rPr>
        <w:t>. Іншими основними речовинами, що забруднюють атмосферне повітря м. Ніжина, є неметанові леткі органічні сполуки, діоксид азоту, сажа, діоксид сірки, метан, оксид азоту та інші сполуки.</w:t>
      </w:r>
    </w:p>
    <w:p w14:paraId="5AAD6810" w14:textId="77777777" w:rsidR="003419A7" w:rsidRDefault="003419A7" w:rsidP="00413DF5">
      <w:pPr>
        <w:spacing w:after="0" w:line="276" w:lineRule="auto"/>
        <w:ind w:firstLine="708"/>
        <w:jc w:val="both"/>
        <w:rPr>
          <w:rFonts w:ascii="Times New Roman" w:hAnsi="Times New Roman" w:cs="Times New Roman"/>
          <w:sz w:val="28"/>
          <w:szCs w:val="28"/>
        </w:rPr>
      </w:pPr>
      <w:r w:rsidRPr="003419A7">
        <w:rPr>
          <w:rFonts w:ascii="Times New Roman" w:hAnsi="Times New Roman" w:cs="Times New Roman"/>
          <w:sz w:val="28"/>
          <w:szCs w:val="28"/>
        </w:rPr>
        <w:t xml:space="preserve">Структура викидів забруднюючих речовин, що потрапляють в атмосферне повітря від пересувних джерел  представлена на </w:t>
      </w:r>
      <w:r w:rsidRPr="00413DF5">
        <w:rPr>
          <w:rFonts w:ascii="Times New Roman" w:hAnsi="Times New Roman" w:cs="Times New Roman"/>
          <w:sz w:val="28"/>
          <w:szCs w:val="28"/>
        </w:rPr>
        <w:t>рис.</w:t>
      </w:r>
      <w:r w:rsidR="002832F4">
        <w:rPr>
          <w:rFonts w:ascii="Times New Roman" w:hAnsi="Times New Roman" w:cs="Times New Roman"/>
          <w:sz w:val="28"/>
          <w:szCs w:val="28"/>
        </w:rPr>
        <w:t xml:space="preserve"> 3</w:t>
      </w:r>
      <w:r w:rsidR="00413DF5">
        <w:rPr>
          <w:rFonts w:ascii="Times New Roman" w:hAnsi="Times New Roman" w:cs="Times New Roman"/>
          <w:sz w:val="28"/>
          <w:szCs w:val="28"/>
        </w:rPr>
        <w:t>.</w:t>
      </w:r>
    </w:p>
    <w:p w14:paraId="497E18A9" w14:textId="77777777" w:rsidR="003419A7" w:rsidRDefault="003419A7" w:rsidP="003419A7">
      <w:pPr>
        <w:spacing w:after="0" w:line="276" w:lineRule="auto"/>
        <w:ind w:firstLine="708"/>
        <w:jc w:val="both"/>
        <w:rPr>
          <w:rFonts w:ascii="Times New Roman" w:hAnsi="Times New Roman" w:cs="Times New Roman"/>
          <w:sz w:val="28"/>
          <w:szCs w:val="28"/>
        </w:rPr>
      </w:pPr>
      <w:r>
        <w:rPr>
          <w:rFonts w:ascii="Times New Roman" w:hAnsi="Times New Roman" w:cs="Times New Roman"/>
          <w:noProof/>
          <w:sz w:val="28"/>
          <w:szCs w:val="28"/>
          <w:lang w:eastAsia="uk-UA"/>
        </w:rPr>
        <w:drawing>
          <wp:inline distT="0" distB="0" distL="0" distR="0" wp14:anchorId="7F8A5404" wp14:editId="78C61A48">
            <wp:extent cx="5467350" cy="2943225"/>
            <wp:effectExtent l="0" t="0" r="0" b="952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584E5FD" w14:textId="77777777" w:rsidR="0051220E" w:rsidRDefault="0051220E" w:rsidP="003419A7">
      <w:pPr>
        <w:spacing w:after="0" w:line="276" w:lineRule="auto"/>
        <w:ind w:firstLine="708"/>
        <w:jc w:val="both"/>
        <w:rPr>
          <w:rFonts w:ascii="Times New Roman" w:hAnsi="Times New Roman" w:cs="Times New Roman"/>
          <w:sz w:val="24"/>
          <w:szCs w:val="24"/>
        </w:rPr>
      </w:pPr>
      <w:r w:rsidRPr="00413DF5">
        <w:rPr>
          <w:rFonts w:ascii="Times New Roman" w:hAnsi="Times New Roman" w:cs="Times New Roman"/>
          <w:sz w:val="24"/>
          <w:szCs w:val="24"/>
        </w:rPr>
        <w:t>Рис.</w:t>
      </w:r>
      <w:r w:rsidR="002832F4">
        <w:rPr>
          <w:rFonts w:ascii="Times New Roman" w:hAnsi="Times New Roman" w:cs="Times New Roman"/>
          <w:sz w:val="24"/>
          <w:szCs w:val="24"/>
        </w:rPr>
        <w:t xml:space="preserve"> 3</w:t>
      </w:r>
      <w:r w:rsidR="00413DF5">
        <w:rPr>
          <w:rFonts w:ascii="Times New Roman" w:hAnsi="Times New Roman" w:cs="Times New Roman"/>
          <w:sz w:val="24"/>
          <w:szCs w:val="24"/>
        </w:rPr>
        <w:t>.</w:t>
      </w:r>
      <w:r w:rsidRPr="0051220E">
        <w:rPr>
          <w:rFonts w:ascii="Times New Roman" w:hAnsi="Times New Roman" w:cs="Times New Roman"/>
          <w:sz w:val="24"/>
          <w:szCs w:val="24"/>
        </w:rPr>
        <w:t xml:space="preserve">  Викиди забруднюючих речовин, що потрапляють в атмосферне повітря від пересувних джерел, %</w:t>
      </w:r>
    </w:p>
    <w:p w14:paraId="5677BF2D" w14:textId="77777777" w:rsidR="00583A51" w:rsidRDefault="0051220E" w:rsidP="003419A7">
      <w:pPr>
        <w:spacing w:after="0" w:line="276" w:lineRule="auto"/>
        <w:ind w:firstLine="708"/>
        <w:jc w:val="both"/>
        <w:rPr>
          <w:rFonts w:ascii="Times New Roman" w:hAnsi="Times New Roman" w:cs="Times New Roman"/>
          <w:sz w:val="28"/>
          <w:szCs w:val="28"/>
        </w:rPr>
      </w:pPr>
      <w:r w:rsidRPr="00583A51">
        <w:rPr>
          <w:rFonts w:ascii="Times New Roman" w:hAnsi="Times New Roman" w:cs="Times New Roman"/>
          <w:sz w:val="28"/>
          <w:szCs w:val="28"/>
        </w:rPr>
        <w:lastRenderedPageBreak/>
        <w:t xml:space="preserve">Крім того, в атмосферне повітря від </w:t>
      </w:r>
      <w:r w:rsidR="00583A51" w:rsidRPr="00583A51">
        <w:rPr>
          <w:rFonts w:ascii="Times New Roman" w:hAnsi="Times New Roman" w:cs="Times New Roman"/>
          <w:sz w:val="28"/>
          <w:szCs w:val="28"/>
        </w:rPr>
        <w:t>пересувних джерел забруднення потрапляє</w:t>
      </w:r>
      <w:r w:rsidR="00413DF5">
        <w:rPr>
          <w:rFonts w:ascii="Times New Roman" w:hAnsi="Times New Roman" w:cs="Times New Roman"/>
          <w:sz w:val="28"/>
          <w:szCs w:val="28"/>
        </w:rPr>
        <w:t xml:space="preserve"> значна кількість </w:t>
      </w:r>
      <w:r w:rsidR="00583A51" w:rsidRPr="00583A51">
        <w:rPr>
          <w:rFonts w:ascii="Times New Roman" w:hAnsi="Times New Roman" w:cs="Times New Roman"/>
          <w:sz w:val="28"/>
          <w:szCs w:val="28"/>
        </w:rPr>
        <w:t>діоксиду вуглецю.</w:t>
      </w:r>
    </w:p>
    <w:p w14:paraId="4AEDF7E4" w14:textId="77777777" w:rsidR="00583A51" w:rsidRDefault="00583A51" w:rsidP="003419A7">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Разом з тим, слід відмітити, що в останні роки спостерігається тенденція щодо зменшення викидів зазначених забруднюючих речовин</w:t>
      </w:r>
      <w:r w:rsidR="00815A7B">
        <w:rPr>
          <w:rFonts w:ascii="Times New Roman" w:hAnsi="Times New Roman" w:cs="Times New Roman"/>
          <w:sz w:val="28"/>
          <w:szCs w:val="28"/>
        </w:rPr>
        <w:t xml:space="preserve"> та діоксиду вуглецю</w:t>
      </w:r>
      <w:r>
        <w:rPr>
          <w:rFonts w:ascii="Times New Roman" w:hAnsi="Times New Roman" w:cs="Times New Roman"/>
          <w:sz w:val="28"/>
          <w:szCs w:val="28"/>
        </w:rPr>
        <w:t xml:space="preserve"> в атмосферне повітря від пересувних джерел.</w:t>
      </w:r>
    </w:p>
    <w:p w14:paraId="264BB7CD" w14:textId="77777777" w:rsidR="002832F4" w:rsidRDefault="002832F4" w:rsidP="002832F4">
      <w:pPr>
        <w:spacing w:after="0" w:line="276" w:lineRule="auto"/>
        <w:jc w:val="both"/>
        <w:rPr>
          <w:rFonts w:ascii="Times New Roman" w:hAnsi="Times New Roman" w:cs="Times New Roman"/>
          <w:sz w:val="28"/>
          <w:szCs w:val="28"/>
        </w:rPr>
      </w:pPr>
    </w:p>
    <w:p w14:paraId="41D7025F" w14:textId="77777777" w:rsidR="00E575F3" w:rsidRPr="002832F4" w:rsidRDefault="00E575F3" w:rsidP="002832F4">
      <w:pPr>
        <w:spacing w:after="0" w:line="276" w:lineRule="auto"/>
        <w:jc w:val="both"/>
        <w:rPr>
          <w:rFonts w:ascii="Times New Roman" w:hAnsi="Times New Roman" w:cs="Times New Roman"/>
          <w:sz w:val="28"/>
          <w:szCs w:val="28"/>
        </w:rPr>
      </w:pPr>
      <w:r w:rsidRPr="005F4B89">
        <w:rPr>
          <w:rFonts w:ascii="Times New Roman" w:hAnsi="Times New Roman" w:cs="Times New Roman"/>
          <w:b/>
          <w:sz w:val="28"/>
          <w:szCs w:val="28"/>
        </w:rPr>
        <w:t>Водні ресурси</w:t>
      </w:r>
    </w:p>
    <w:p w14:paraId="7082DA9D" w14:textId="77777777" w:rsidR="00065AEA" w:rsidRDefault="00CC7E12" w:rsidP="00065AEA">
      <w:pPr>
        <w:pStyle w:val="a3"/>
        <w:shd w:val="clear" w:color="auto" w:fill="FFFFFF"/>
        <w:ind w:left="0" w:firstLine="708"/>
        <w:jc w:val="both"/>
        <w:rPr>
          <w:rFonts w:ascii="Times New Roman" w:hAnsi="Times New Roman" w:cs="Times New Roman"/>
          <w:sz w:val="28"/>
          <w:szCs w:val="28"/>
        </w:rPr>
      </w:pPr>
      <w:r w:rsidRPr="00CC7E12">
        <w:rPr>
          <w:rFonts w:ascii="Times New Roman" w:hAnsi="Times New Roman" w:cs="Times New Roman"/>
          <w:sz w:val="28"/>
          <w:szCs w:val="28"/>
        </w:rPr>
        <w:t xml:space="preserve">Громада </w:t>
      </w:r>
      <w:r w:rsidR="00141532">
        <w:rPr>
          <w:rFonts w:ascii="Times New Roman" w:hAnsi="Times New Roman" w:cs="Times New Roman"/>
          <w:sz w:val="28"/>
          <w:szCs w:val="28"/>
        </w:rPr>
        <w:t xml:space="preserve">розміщена </w:t>
      </w:r>
      <w:r w:rsidRPr="00CC7E12">
        <w:rPr>
          <w:rFonts w:ascii="Times New Roman" w:hAnsi="Times New Roman" w:cs="Times New Roman"/>
          <w:sz w:val="28"/>
          <w:szCs w:val="28"/>
        </w:rPr>
        <w:t>на берегах річки Остер</w:t>
      </w:r>
      <w:r w:rsidRPr="00CC7E12">
        <w:rPr>
          <w:rFonts w:ascii="Times New Roman" w:hAnsi="Times New Roman" w:cs="Times New Roman"/>
          <w:sz w:val="28"/>
          <w:szCs w:val="28"/>
          <w:lang w:val="ru-RU"/>
        </w:rPr>
        <w:t>.</w:t>
      </w:r>
      <w:r w:rsidR="001C4A25">
        <w:rPr>
          <w:rFonts w:ascii="Times New Roman" w:hAnsi="Times New Roman" w:cs="Times New Roman"/>
          <w:sz w:val="28"/>
          <w:szCs w:val="28"/>
          <w:lang w:val="ru-RU"/>
        </w:rPr>
        <w:t xml:space="preserve"> </w:t>
      </w:r>
      <w:r w:rsidR="00F86A07" w:rsidRPr="00F86A07">
        <w:rPr>
          <w:rFonts w:ascii="Times New Roman" w:hAnsi="Times New Roman" w:cs="Times New Roman"/>
          <w:i/>
          <w:sz w:val="28"/>
          <w:szCs w:val="28"/>
        </w:rPr>
        <w:t xml:space="preserve">Річка Остер </w:t>
      </w:r>
      <w:r w:rsidR="00F86A07" w:rsidRPr="00F86A07">
        <w:rPr>
          <w:rFonts w:ascii="Times New Roman" w:hAnsi="Times New Roman" w:cs="Times New Roman"/>
          <w:sz w:val="28"/>
          <w:szCs w:val="28"/>
        </w:rPr>
        <w:t>– лівобережна притока р.Десн</w:t>
      </w:r>
      <w:r w:rsidR="001C4A25">
        <w:rPr>
          <w:rFonts w:ascii="Times New Roman" w:hAnsi="Times New Roman" w:cs="Times New Roman"/>
          <w:sz w:val="28"/>
          <w:szCs w:val="28"/>
        </w:rPr>
        <w:t>и</w:t>
      </w:r>
      <w:r w:rsidR="00F86A07" w:rsidRPr="00F86A07">
        <w:rPr>
          <w:rFonts w:ascii="Times New Roman" w:hAnsi="Times New Roman" w:cs="Times New Roman"/>
          <w:sz w:val="28"/>
          <w:szCs w:val="28"/>
        </w:rPr>
        <w:t xml:space="preserve"> першого порядку, відповідно до класифікації річок України відноситься до середніх річок. Загальна довжина річки становить </w:t>
      </w:r>
      <w:smartTag w:uri="urn:schemas-microsoft-com:office:smarttags" w:element="metricconverter">
        <w:smartTagPr>
          <w:attr w:name="ProductID" w:val="195 км"/>
        </w:smartTagPr>
        <w:r w:rsidR="00F86A07" w:rsidRPr="00F86A07">
          <w:rPr>
            <w:rFonts w:ascii="Times New Roman" w:hAnsi="Times New Roman" w:cs="Times New Roman"/>
            <w:sz w:val="28"/>
            <w:szCs w:val="28"/>
          </w:rPr>
          <w:t>195 км</w:t>
        </w:r>
      </w:smartTag>
      <w:r w:rsidR="00F86A07" w:rsidRPr="00F86A07">
        <w:rPr>
          <w:rFonts w:ascii="Times New Roman" w:hAnsi="Times New Roman" w:cs="Times New Roman"/>
          <w:sz w:val="28"/>
          <w:szCs w:val="28"/>
        </w:rPr>
        <w:t xml:space="preserve">, з них у межах Ніжинського району – 46 км, </w:t>
      </w:r>
      <w:r w:rsidR="001C4A25">
        <w:rPr>
          <w:rFonts w:ascii="Times New Roman" w:hAnsi="Times New Roman" w:cs="Times New Roman"/>
          <w:sz w:val="28"/>
          <w:szCs w:val="28"/>
        </w:rPr>
        <w:t xml:space="preserve">у </w:t>
      </w:r>
      <w:r w:rsidR="00F86A07" w:rsidRPr="00F86A07">
        <w:rPr>
          <w:rFonts w:ascii="Times New Roman" w:hAnsi="Times New Roman" w:cs="Times New Roman"/>
          <w:sz w:val="28"/>
          <w:szCs w:val="28"/>
        </w:rPr>
        <w:t>м. Ніжин</w:t>
      </w:r>
      <w:r w:rsidR="001C4A25">
        <w:rPr>
          <w:rFonts w:ascii="Times New Roman" w:hAnsi="Times New Roman" w:cs="Times New Roman"/>
          <w:sz w:val="28"/>
          <w:szCs w:val="28"/>
        </w:rPr>
        <w:t>і</w:t>
      </w:r>
      <w:r w:rsidR="00F86A07" w:rsidRPr="00F86A07">
        <w:rPr>
          <w:rFonts w:ascii="Times New Roman" w:hAnsi="Times New Roman" w:cs="Times New Roman"/>
          <w:sz w:val="28"/>
          <w:szCs w:val="28"/>
        </w:rPr>
        <w:t xml:space="preserve"> – 9 км. Річка Остер є магістральним каналом, який входить до складу міжгосподарських осушувальних систем «Остер – ІІ черга», «Остер – ІІІ черга». На території Ніжинського району стік води зарегульований.</w:t>
      </w:r>
    </w:p>
    <w:p w14:paraId="6709ACA6" w14:textId="77777777" w:rsidR="00F86A07" w:rsidRPr="00F86A07" w:rsidRDefault="00F86A07" w:rsidP="00AA22BA">
      <w:pPr>
        <w:tabs>
          <w:tab w:val="left" w:pos="800"/>
        </w:tabs>
        <w:spacing w:after="0"/>
        <w:ind w:firstLine="709"/>
        <w:jc w:val="both"/>
        <w:rPr>
          <w:rFonts w:ascii="Times New Roman" w:hAnsi="Times New Roman" w:cs="Times New Roman"/>
          <w:sz w:val="28"/>
          <w:szCs w:val="28"/>
        </w:rPr>
      </w:pPr>
      <w:r w:rsidRPr="00F86A07">
        <w:rPr>
          <w:rFonts w:ascii="Times New Roman" w:hAnsi="Times New Roman" w:cs="Times New Roman"/>
          <w:sz w:val="28"/>
          <w:szCs w:val="28"/>
        </w:rPr>
        <w:t>За результатами інвентаризації штучних водних об’єктів 2014 року, на території Ніжинської міської ОТГ налічується 11 с</w:t>
      </w:r>
      <w:r w:rsidRPr="00F86A07">
        <w:rPr>
          <w:rFonts w:ascii="Times New Roman" w:hAnsi="Times New Roman" w:cs="Times New Roman"/>
          <w:i/>
          <w:sz w:val="28"/>
          <w:szCs w:val="28"/>
        </w:rPr>
        <w:t xml:space="preserve">тавків-копаней </w:t>
      </w:r>
      <w:r w:rsidRPr="00F86A07">
        <w:rPr>
          <w:rFonts w:ascii="Times New Roman" w:hAnsi="Times New Roman" w:cs="Times New Roman"/>
          <w:sz w:val="28"/>
          <w:szCs w:val="28"/>
        </w:rPr>
        <w:t>площею понад 0,5 га, а саме:</w:t>
      </w:r>
    </w:p>
    <w:p w14:paraId="793140A1" w14:textId="77777777" w:rsidR="00F86A07" w:rsidRPr="00F86A07" w:rsidRDefault="00F86A07" w:rsidP="00AA22BA">
      <w:pPr>
        <w:tabs>
          <w:tab w:val="left" w:pos="800"/>
        </w:tabs>
        <w:spacing w:after="0"/>
        <w:ind w:firstLine="709"/>
        <w:jc w:val="both"/>
        <w:rPr>
          <w:rFonts w:ascii="Times New Roman" w:hAnsi="Times New Roman" w:cs="Times New Roman"/>
          <w:sz w:val="28"/>
          <w:szCs w:val="28"/>
        </w:rPr>
      </w:pPr>
      <w:r w:rsidRPr="00F86A07">
        <w:rPr>
          <w:rFonts w:ascii="Times New Roman" w:hAnsi="Times New Roman" w:cs="Times New Roman"/>
          <w:sz w:val="28"/>
          <w:szCs w:val="28"/>
        </w:rPr>
        <w:t xml:space="preserve">– м. Ніжин: ставок «Графський парк» площею </w:t>
      </w:r>
      <w:smartTag w:uri="urn:schemas-microsoft-com:office:smarttags" w:element="metricconverter">
        <w:smartTagPr>
          <w:attr w:name="ProductID" w:val="0,9 га"/>
        </w:smartTagPr>
        <w:r w:rsidRPr="00F86A07">
          <w:rPr>
            <w:rFonts w:ascii="Times New Roman" w:hAnsi="Times New Roman" w:cs="Times New Roman"/>
            <w:sz w:val="28"/>
            <w:szCs w:val="28"/>
          </w:rPr>
          <w:t>0,9 га</w:t>
        </w:r>
      </w:smartTag>
      <w:r w:rsidRPr="00F86A07">
        <w:rPr>
          <w:rFonts w:ascii="Times New Roman" w:hAnsi="Times New Roman" w:cs="Times New Roman"/>
          <w:sz w:val="28"/>
          <w:szCs w:val="28"/>
        </w:rPr>
        <w:t xml:space="preserve">, ставок «Газове господарство» площею 2,6 га; </w:t>
      </w:r>
    </w:p>
    <w:p w14:paraId="71896901" w14:textId="77777777" w:rsidR="00F86A07" w:rsidRPr="00F86A07" w:rsidRDefault="00F86A07" w:rsidP="00AA22BA">
      <w:pPr>
        <w:tabs>
          <w:tab w:val="left" w:pos="800"/>
        </w:tabs>
        <w:spacing w:after="0"/>
        <w:ind w:firstLine="709"/>
        <w:jc w:val="both"/>
        <w:rPr>
          <w:rFonts w:ascii="Times New Roman" w:hAnsi="Times New Roman" w:cs="Times New Roman"/>
          <w:sz w:val="28"/>
          <w:szCs w:val="28"/>
        </w:rPr>
      </w:pPr>
      <w:r w:rsidRPr="00F86A07">
        <w:rPr>
          <w:rFonts w:ascii="Times New Roman" w:hAnsi="Times New Roman" w:cs="Times New Roman"/>
          <w:sz w:val="28"/>
          <w:szCs w:val="28"/>
        </w:rPr>
        <w:t xml:space="preserve">– с. Кунашівка: ставок б/н площею </w:t>
      </w:r>
      <w:smartTag w:uri="urn:schemas-microsoft-com:office:smarttags" w:element="metricconverter">
        <w:smartTagPr>
          <w:attr w:name="ProductID" w:val="2,9 га"/>
        </w:smartTagPr>
        <w:r w:rsidRPr="00F86A07">
          <w:rPr>
            <w:rFonts w:ascii="Times New Roman" w:hAnsi="Times New Roman" w:cs="Times New Roman"/>
            <w:sz w:val="28"/>
            <w:szCs w:val="28"/>
          </w:rPr>
          <w:t>2,9 га</w:t>
        </w:r>
      </w:smartTag>
      <w:r w:rsidRPr="00F86A07">
        <w:rPr>
          <w:rFonts w:ascii="Times New Roman" w:hAnsi="Times New Roman" w:cs="Times New Roman"/>
          <w:sz w:val="28"/>
          <w:szCs w:val="28"/>
        </w:rPr>
        <w:t xml:space="preserve">, ставок «Паливодин» площею </w:t>
      </w:r>
      <w:smartTag w:uri="urn:schemas-microsoft-com:office:smarttags" w:element="metricconverter">
        <w:smartTagPr>
          <w:attr w:name="ProductID" w:val="0,9 га"/>
        </w:smartTagPr>
        <w:r w:rsidRPr="00F86A07">
          <w:rPr>
            <w:rFonts w:ascii="Times New Roman" w:hAnsi="Times New Roman" w:cs="Times New Roman"/>
            <w:sz w:val="28"/>
            <w:szCs w:val="28"/>
          </w:rPr>
          <w:t>0,9 га</w:t>
        </w:r>
      </w:smartTag>
      <w:r w:rsidRPr="00F86A07">
        <w:rPr>
          <w:rFonts w:ascii="Times New Roman" w:hAnsi="Times New Roman" w:cs="Times New Roman"/>
          <w:sz w:val="28"/>
          <w:szCs w:val="28"/>
        </w:rPr>
        <w:t xml:space="preserve">, ставок б/н площею </w:t>
      </w:r>
      <w:smartTag w:uri="urn:schemas-microsoft-com:office:smarttags" w:element="metricconverter">
        <w:smartTagPr>
          <w:attr w:name="ProductID" w:val="0,6 га"/>
        </w:smartTagPr>
        <w:r w:rsidRPr="00F86A07">
          <w:rPr>
            <w:rFonts w:ascii="Times New Roman" w:hAnsi="Times New Roman" w:cs="Times New Roman"/>
            <w:sz w:val="28"/>
            <w:szCs w:val="28"/>
          </w:rPr>
          <w:t>0,6 га</w:t>
        </w:r>
      </w:smartTag>
      <w:r w:rsidRPr="00F86A07">
        <w:rPr>
          <w:rFonts w:ascii="Times New Roman" w:hAnsi="Times New Roman" w:cs="Times New Roman"/>
          <w:sz w:val="28"/>
          <w:szCs w:val="28"/>
        </w:rPr>
        <w:t xml:space="preserve">, ставок «Громадське» площею 0,6 га, ставок б/н площею </w:t>
      </w:r>
      <w:smartTag w:uri="urn:schemas-microsoft-com:office:smarttags" w:element="metricconverter">
        <w:smartTagPr>
          <w:attr w:name="ProductID" w:val="0,5 га"/>
        </w:smartTagPr>
        <w:r w:rsidRPr="00F86A07">
          <w:rPr>
            <w:rFonts w:ascii="Times New Roman" w:hAnsi="Times New Roman" w:cs="Times New Roman"/>
            <w:sz w:val="28"/>
            <w:szCs w:val="28"/>
          </w:rPr>
          <w:t>0,5 га</w:t>
        </w:r>
      </w:smartTag>
      <w:r w:rsidRPr="00F86A07">
        <w:rPr>
          <w:rFonts w:ascii="Times New Roman" w:hAnsi="Times New Roman" w:cs="Times New Roman"/>
          <w:sz w:val="28"/>
          <w:szCs w:val="28"/>
        </w:rPr>
        <w:t xml:space="preserve">; </w:t>
      </w:r>
    </w:p>
    <w:p w14:paraId="3F8E49C5" w14:textId="77777777" w:rsidR="00F86A07" w:rsidRPr="00F86A07" w:rsidRDefault="00F86A07" w:rsidP="00AA22BA">
      <w:pPr>
        <w:tabs>
          <w:tab w:val="left" w:pos="800"/>
        </w:tabs>
        <w:spacing w:after="0"/>
        <w:ind w:firstLine="709"/>
        <w:jc w:val="both"/>
        <w:rPr>
          <w:rFonts w:ascii="Times New Roman" w:hAnsi="Times New Roman" w:cs="Times New Roman"/>
          <w:sz w:val="28"/>
          <w:szCs w:val="28"/>
        </w:rPr>
      </w:pPr>
      <w:r w:rsidRPr="00F86A07">
        <w:rPr>
          <w:rFonts w:ascii="Times New Roman" w:hAnsi="Times New Roman" w:cs="Times New Roman"/>
          <w:sz w:val="28"/>
          <w:szCs w:val="28"/>
        </w:rPr>
        <w:t xml:space="preserve">– с. Переяслівка: ставок б/н площею </w:t>
      </w:r>
      <w:smartTag w:uri="urn:schemas-microsoft-com:office:smarttags" w:element="metricconverter">
        <w:smartTagPr>
          <w:attr w:name="ProductID" w:val="1,4 га"/>
        </w:smartTagPr>
        <w:r w:rsidRPr="00F86A07">
          <w:rPr>
            <w:rFonts w:ascii="Times New Roman" w:hAnsi="Times New Roman" w:cs="Times New Roman"/>
            <w:sz w:val="28"/>
            <w:szCs w:val="28"/>
          </w:rPr>
          <w:t>1,4 га</w:t>
        </w:r>
      </w:smartTag>
      <w:r w:rsidRPr="00F86A07">
        <w:rPr>
          <w:rFonts w:ascii="Times New Roman" w:hAnsi="Times New Roman" w:cs="Times New Roman"/>
          <w:sz w:val="28"/>
          <w:szCs w:val="28"/>
        </w:rPr>
        <w:t xml:space="preserve">, ставок б/н площею </w:t>
      </w:r>
      <w:smartTag w:uri="urn:schemas-microsoft-com:office:smarttags" w:element="metricconverter">
        <w:smartTagPr>
          <w:attr w:name="ProductID" w:val="0,4 га"/>
        </w:smartTagPr>
        <w:r w:rsidRPr="00F86A07">
          <w:rPr>
            <w:rFonts w:ascii="Times New Roman" w:hAnsi="Times New Roman" w:cs="Times New Roman"/>
            <w:sz w:val="28"/>
            <w:szCs w:val="28"/>
          </w:rPr>
          <w:t>0,4 га</w:t>
        </w:r>
      </w:smartTag>
      <w:r w:rsidRPr="00F86A07">
        <w:rPr>
          <w:rFonts w:ascii="Times New Roman" w:hAnsi="Times New Roman" w:cs="Times New Roman"/>
          <w:sz w:val="28"/>
          <w:szCs w:val="28"/>
        </w:rPr>
        <w:t xml:space="preserve">, ставок б/н площею </w:t>
      </w:r>
      <w:smartTag w:uri="urn:schemas-microsoft-com:office:smarttags" w:element="metricconverter">
        <w:smartTagPr>
          <w:attr w:name="ProductID" w:val="1,0 га"/>
        </w:smartTagPr>
        <w:r w:rsidRPr="00F86A07">
          <w:rPr>
            <w:rFonts w:ascii="Times New Roman" w:hAnsi="Times New Roman" w:cs="Times New Roman"/>
            <w:sz w:val="28"/>
            <w:szCs w:val="28"/>
          </w:rPr>
          <w:t>1,0 га</w:t>
        </w:r>
      </w:smartTag>
      <w:r w:rsidRPr="00F86A07">
        <w:rPr>
          <w:rFonts w:ascii="Times New Roman" w:hAnsi="Times New Roman" w:cs="Times New Roman"/>
          <w:sz w:val="28"/>
          <w:szCs w:val="28"/>
        </w:rPr>
        <w:t>, ставок б/н площею 2,2 га.</w:t>
      </w:r>
    </w:p>
    <w:p w14:paraId="50B0CE87" w14:textId="77777777" w:rsidR="00F86A07" w:rsidRPr="001C01A3" w:rsidRDefault="00F86A07" w:rsidP="00AA22BA">
      <w:pPr>
        <w:tabs>
          <w:tab w:val="left" w:pos="800"/>
        </w:tabs>
        <w:spacing w:after="0"/>
        <w:ind w:firstLine="709"/>
        <w:jc w:val="both"/>
        <w:rPr>
          <w:rFonts w:ascii="Times New Roman" w:hAnsi="Times New Roman" w:cs="Times New Roman"/>
          <w:sz w:val="28"/>
          <w:szCs w:val="28"/>
          <w:lang w:val="ru-RU"/>
        </w:rPr>
      </w:pPr>
      <w:r w:rsidRPr="00F86A07">
        <w:rPr>
          <w:rFonts w:ascii="Times New Roman" w:hAnsi="Times New Roman" w:cs="Times New Roman"/>
          <w:sz w:val="28"/>
          <w:szCs w:val="28"/>
        </w:rPr>
        <w:t>Також на території Ніжинської міської ОТГ розташоване озеро «Ніжин-озеро» орієнтовною площею 11,8 га.</w:t>
      </w:r>
    </w:p>
    <w:p w14:paraId="29EFE138" w14:textId="77777777" w:rsidR="00E575F3" w:rsidRDefault="00F86A07" w:rsidP="00AA22BA">
      <w:pPr>
        <w:tabs>
          <w:tab w:val="left" w:pos="800"/>
        </w:tabs>
        <w:spacing w:after="0"/>
        <w:ind w:firstLine="709"/>
        <w:jc w:val="both"/>
        <w:rPr>
          <w:rFonts w:ascii="Times New Roman" w:hAnsi="Times New Roman" w:cs="Times New Roman"/>
          <w:sz w:val="28"/>
          <w:szCs w:val="28"/>
        </w:rPr>
      </w:pPr>
      <w:r w:rsidRPr="00F86A07">
        <w:rPr>
          <w:rFonts w:ascii="Times New Roman" w:hAnsi="Times New Roman" w:cs="Times New Roman"/>
          <w:sz w:val="28"/>
          <w:szCs w:val="28"/>
        </w:rPr>
        <w:t>Вищезазначені водні об’єкти використовуються для загального водокористування.</w:t>
      </w:r>
    </w:p>
    <w:p w14:paraId="729FE274" w14:textId="77777777" w:rsidR="00CC7E12" w:rsidRDefault="00195959" w:rsidP="0008417D">
      <w:pPr>
        <w:tabs>
          <w:tab w:val="left" w:pos="800"/>
        </w:tabs>
        <w:spacing w:after="0"/>
        <w:jc w:val="both"/>
        <w:rPr>
          <w:rFonts w:ascii="Times New Roman" w:hAnsi="Times New Roman" w:cs="Times New Roman"/>
          <w:sz w:val="28"/>
          <w:szCs w:val="28"/>
        </w:rPr>
      </w:pPr>
      <w:r>
        <w:rPr>
          <w:rFonts w:ascii="Times New Roman" w:hAnsi="Times New Roman" w:cs="Times New Roman"/>
          <w:b/>
          <w:sz w:val="28"/>
          <w:szCs w:val="28"/>
        </w:rPr>
        <w:tab/>
      </w:r>
      <w:r w:rsidRPr="00195959">
        <w:rPr>
          <w:rFonts w:ascii="Times New Roman" w:hAnsi="Times New Roman" w:cs="Times New Roman"/>
          <w:sz w:val="28"/>
          <w:szCs w:val="28"/>
        </w:rPr>
        <w:t>Загальний забір води</w:t>
      </w:r>
      <w:r>
        <w:rPr>
          <w:rFonts w:ascii="Times New Roman" w:hAnsi="Times New Roman" w:cs="Times New Roman"/>
          <w:sz w:val="28"/>
          <w:szCs w:val="28"/>
        </w:rPr>
        <w:t xml:space="preserve"> по </w:t>
      </w:r>
      <w:r w:rsidR="00AE3537">
        <w:rPr>
          <w:rFonts w:ascii="Times New Roman" w:hAnsi="Times New Roman" w:cs="Times New Roman"/>
          <w:sz w:val="28"/>
          <w:szCs w:val="28"/>
        </w:rPr>
        <w:t>м. Ніжин</w:t>
      </w:r>
      <w:r w:rsidR="00722658">
        <w:rPr>
          <w:rFonts w:ascii="Times New Roman" w:hAnsi="Times New Roman" w:cs="Times New Roman"/>
          <w:sz w:val="28"/>
          <w:szCs w:val="28"/>
        </w:rPr>
        <w:t xml:space="preserve"> </w:t>
      </w:r>
      <w:r w:rsidR="00DA3F84">
        <w:rPr>
          <w:rFonts w:ascii="Times New Roman" w:hAnsi="Times New Roman" w:cs="Times New Roman"/>
          <w:sz w:val="28"/>
          <w:szCs w:val="28"/>
        </w:rPr>
        <w:t>починаючи з 2010 року  скоротився майже на 15</w:t>
      </w:r>
      <w:r>
        <w:rPr>
          <w:rFonts w:ascii="Times New Roman" w:hAnsi="Times New Roman" w:cs="Times New Roman"/>
          <w:sz w:val="28"/>
          <w:szCs w:val="28"/>
        </w:rPr>
        <w:t>%. У 2019 році, згідно з даними державного обліку водокористування форми №2ТП-водгосп він становив 3,205 млн. м</w:t>
      </w:r>
      <w:r>
        <w:rPr>
          <w:rFonts w:ascii="Times New Roman" w:hAnsi="Times New Roman" w:cs="Times New Roman"/>
          <w:sz w:val="28"/>
          <w:szCs w:val="28"/>
          <w:vertAlign w:val="superscript"/>
        </w:rPr>
        <w:t>3</w:t>
      </w:r>
      <w:r>
        <w:rPr>
          <w:rFonts w:ascii="Times New Roman" w:hAnsi="Times New Roman" w:cs="Times New Roman"/>
          <w:sz w:val="28"/>
          <w:szCs w:val="28"/>
        </w:rPr>
        <w:t>. У порівнянні з 2018 роком</w:t>
      </w:r>
      <w:r w:rsidR="000142E1">
        <w:rPr>
          <w:rFonts w:ascii="Times New Roman" w:hAnsi="Times New Roman" w:cs="Times New Roman"/>
          <w:sz w:val="28"/>
          <w:szCs w:val="28"/>
        </w:rPr>
        <w:t xml:space="preserve"> забір свіжої води зменшився на 4,2%.</w:t>
      </w:r>
    </w:p>
    <w:p w14:paraId="7ABF766C" w14:textId="77777777" w:rsidR="00001D81" w:rsidRPr="00CB68EF" w:rsidRDefault="000D2F31" w:rsidP="000D2F31">
      <w:pPr>
        <w:tabs>
          <w:tab w:val="left" w:pos="800"/>
        </w:tabs>
        <w:spacing w:after="0"/>
        <w:jc w:val="both"/>
        <w:rPr>
          <w:rFonts w:ascii="Times New Roman" w:hAnsi="Times New Roman" w:cs="Times New Roman"/>
          <w:sz w:val="28"/>
          <w:szCs w:val="28"/>
        </w:rPr>
      </w:pPr>
      <w:r>
        <w:rPr>
          <w:rFonts w:ascii="Times New Roman" w:hAnsi="Times New Roman" w:cs="Times New Roman"/>
          <w:sz w:val="28"/>
          <w:szCs w:val="28"/>
        </w:rPr>
        <w:tab/>
      </w:r>
      <w:r w:rsidRPr="00CB68EF">
        <w:rPr>
          <w:rFonts w:ascii="Times New Roman" w:hAnsi="Times New Roman" w:cs="Times New Roman"/>
          <w:sz w:val="28"/>
          <w:szCs w:val="28"/>
        </w:rPr>
        <w:t xml:space="preserve">Водопостачання та водовідведення здійснюється лише на території Ніжина. </w:t>
      </w:r>
    </w:p>
    <w:p w14:paraId="1E2EF7DC" w14:textId="77777777" w:rsidR="00001D81" w:rsidRPr="00CB68EF" w:rsidRDefault="00001D81" w:rsidP="000D2F31">
      <w:pPr>
        <w:tabs>
          <w:tab w:val="left" w:pos="800"/>
        </w:tabs>
        <w:spacing w:after="0"/>
        <w:jc w:val="both"/>
        <w:rPr>
          <w:rFonts w:ascii="Times New Roman" w:hAnsi="Times New Roman" w:cs="Times New Roman"/>
          <w:sz w:val="28"/>
          <w:szCs w:val="28"/>
        </w:rPr>
      </w:pPr>
      <w:r w:rsidRPr="00CB68EF">
        <w:rPr>
          <w:rFonts w:ascii="Times New Roman" w:hAnsi="Times New Roman" w:cs="Times New Roman"/>
          <w:sz w:val="28"/>
          <w:szCs w:val="28"/>
        </w:rPr>
        <w:tab/>
        <w:t xml:space="preserve">Діюча система централізованого водопостачання населення, комунально-побутових та промислових підприємств м. Ніжина, яка бере свій відлік з 1928 року минулого століття, включає в себе комплекс водозборів,на яких експлуатується 17 артезіанських свердловин – 4 насосні станції </w:t>
      </w:r>
      <w:r w:rsidRPr="00CB68EF">
        <w:rPr>
          <w:rFonts w:ascii="Times New Roman" w:hAnsi="Times New Roman" w:cs="Times New Roman"/>
          <w:sz w:val="28"/>
          <w:szCs w:val="28"/>
          <w:lang w:val="en-US"/>
        </w:rPr>
        <w:t>II</w:t>
      </w:r>
      <w:r w:rsidRPr="00CB68EF">
        <w:rPr>
          <w:rFonts w:ascii="Times New Roman" w:hAnsi="Times New Roman" w:cs="Times New Roman"/>
          <w:sz w:val="28"/>
          <w:szCs w:val="28"/>
        </w:rPr>
        <w:t>-го підйому та водопровідні мережі загальною протяжністю 274,5 км.</w:t>
      </w:r>
    </w:p>
    <w:p w14:paraId="0AE778AF" w14:textId="77777777" w:rsidR="00AF2E40" w:rsidRPr="00CB68EF" w:rsidRDefault="00AF2E40" w:rsidP="000D2F31">
      <w:pPr>
        <w:tabs>
          <w:tab w:val="left" w:pos="800"/>
        </w:tabs>
        <w:spacing w:after="0"/>
        <w:jc w:val="both"/>
        <w:rPr>
          <w:rFonts w:ascii="Times New Roman" w:hAnsi="Times New Roman" w:cs="Times New Roman"/>
          <w:sz w:val="28"/>
          <w:szCs w:val="28"/>
        </w:rPr>
      </w:pPr>
      <w:r w:rsidRPr="00CB68EF">
        <w:rPr>
          <w:rFonts w:ascii="Times New Roman" w:hAnsi="Times New Roman" w:cs="Times New Roman"/>
          <w:sz w:val="28"/>
          <w:szCs w:val="28"/>
        </w:rPr>
        <w:lastRenderedPageBreak/>
        <w:tab/>
        <w:t>Оснащення даних об</w:t>
      </w:r>
      <w:r w:rsidRPr="00CB68EF">
        <w:rPr>
          <w:rFonts w:ascii="Times New Roman" w:hAnsi="Times New Roman" w:cs="Times New Roman"/>
          <w:sz w:val="28"/>
          <w:szCs w:val="28"/>
          <w:lang w:val="ru-RU"/>
        </w:rPr>
        <w:t>’</w:t>
      </w:r>
      <w:r w:rsidRPr="00CB68EF">
        <w:rPr>
          <w:rFonts w:ascii="Times New Roman" w:hAnsi="Times New Roman" w:cs="Times New Roman"/>
          <w:sz w:val="28"/>
          <w:szCs w:val="28"/>
        </w:rPr>
        <w:t>єктів</w:t>
      </w:r>
      <w:r w:rsidR="00A557CC">
        <w:rPr>
          <w:rFonts w:ascii="Times New Roman" w:hAnsi="Times New Roman" w:cs="Times New Roman"/>
          <w:sz w:val="28"/>
          <w:szCs w:val="28"/>
        </w:rPr>
        <w:t xml:space="preserve"> </w:t>
      </w:r>
      <w:r w:rsidRPr="00CB68EF">
        <w:rPr>
          <w:rFonts w:ascii="Times New Roman" w:hAnsi="Times New Roman" w:cs="Times New Roman"/>
          <w:sz w:val="28"/>
          <w:szCs w:val="28"/>
        </w:rPr>
        <w:t>проводилось згідно вимог періоду, в якому проводилось будівництво.</w:t>
      </w:r>
    </w:p>
    <w:p w14:paraId="6D0D892B" w14:textId="77777777" w:rsidR="00AF2E40" w:rsidRPr="00CB68EF" w:rsidRDefault="00AF2E40" w:rsidP="000D2F31">
      <w:pPr>
        <w:tabs>
          <w:tab w:val="left" w:pos="800"/>
        </w:tabs>
        <w:spacing w:after="0"/>
        <w:jc w:val="both"/>
        <w:rPr>
          <w:rFonts w:ascii="Times New Roman" w:hAnsi="Times New Roman" w:cs="Times New Roman"/>
          <w:sz w:val="28"/>
          <w:szCs w:val="28"/>
        </w:rPr>
      </w:pPr>
      <w:r w:rsidRPr="00CB68EF">
        <w:rPr>
          <w:rFonts w:ascii="Times New Roman" w:hAnsi="Times New Roman" w:cs="Times New Roman"/>
          <w:sz w:val="28"/>
          <w:szCs w:val="28"/>
        </w:rPr>
        <w:tab/>
        <w:t>За активної позиції населення за останні роки було побудовано та введено в експлуатацію більше 100 км вуличних водопровідних мереж та покращено житлові умови населення підключенням до централізованого водопостачання.</w:t>
      </w:r>
    </w:p>
    <w:p w14:paraId="3B542E48" w14:textId="77777777" w:rsidR="00AF2E40" w:rsidRPr="00CB68EF" w:rsidRDefault="00AF2E40" w:rsidP="000D2F31">
      <w:pPr>
        <w:tabs>
          <w:tab w:val="left" w:pos="800"/>
        </w:tabs>
        <w:spacing w:after="0"/>
        <w:jc w:val="both"/>
        <w:rPr>
          <w:rFonts w:ascii="Times New Roman" w:hAnsi="Times New Roman" w:cs="Times New Roman"/>
          <w:sz w:val="28"/>
          <w:szCs w:val="28"/>
        </w:rPr>
      </w:pPr>
      <w:r w:rsidRPr="00CB68EF">
        <w:rPr>
          <w:rFonts w:ascii="Times New Roman" w:hAnsi="Times New Roman" w:cs="Times New Roman"/>
          <w:sz w:val="28"/>
          <w:szCs w:val="28"/>
        </w:rPr>
        <w:tab/>
        <w:t>У зв</w:t>
      </w:r>
      <w:r w:rsidRPr="00CB68EF">
        <w:rPr>
          <w:rFonts w:ascii="Times New Roman" w:hAnsi="Times New Roman" w:cs="Times New Roman"/>
          <w:sz w:val="28"/>
          <w:szCs w:val="28"/>
          <w:lang w:val="ru-RU"/>
        </w:rPr>
        <w:t>’</w:t>
      </w:r>
      <w:r w:rsidRPr="00CB68EF">
        <w:rPr>
          <w:rFonts w:ascii="Times New Roman" w:hAnsi="Times New Roman" w:cs="Times New Roman"/>
          <w:sz w:val="28"/>
          <w:szCs w:val="28"/>
        </w:rPr>
        <w:t>язку</w:t>
      </w:r>
      <w:r w:rsidR="00A557CC">
        <w:rPr>
          <w:rFonts w:ascii="Times New Roman" w:hAnsi="Times New Roman" w:cs="Times New Roman"/>
          <w:sz w:val="28"/>
          <w:szCs w:val="28"/>
        </w:rPr>
        <w:t xml:space="preserve"> </w:t>
      </w:r>
      <w:r w:rsidRPr="00CB68EF">
        <w:rPr>
          <w:rFonts w:ascii="Times New Roman" w:hAnsi="Times New Roman" w:cs="Times New Roman"/>
          <w:sz w:val="28"/>
          <w:szCs w:val="28"/>
        </w:rPr>
        <w:t>зі збільшенням об</w:t>
      </w:r>
      <w:r w:rsidRPr="00CB68EF">
        <w:rPr>
          <w:rFonts w:ascii="Times New Roman" w:hAnsi="Times New Roman" w:cs="Times New Roman"/>
          <w:sz w:val="28"/>
          <w:szCs w:val="28"/>
          <w:lang w:val="ru-RU"/>
        </w:rPr>
        <w:t>’</w:t>
      </w:r>
      <w:r w:rsidRPr="00CB68EF">
        <w:rPr>
          <w:rFonts w:ascii="Times New Roman" w:hAnsi="Times New Roman" w:cs="Times New Roman"/>
          <w:sz w:val="28"/>
          <w:szCs w:val="28"/>
        </w:rPr>
        <w:t>ємів водопостачання, особливо в години максимального водоспоживання, посушливі та спекотні періоди мали місце тимчасові перебої в наданні послуг.</w:t>
      </w:r>
    </w:p>
    <w:p w14:paraId="27805D25" w14:textId="77777777" w:rsidR="000D2F31" w:rsidRDefault="00AF2E40" w:rsidP="000D2F31">
      <w:pPr>
        <w:tabs>
          <w:tab w:val="left" w:pos="800"/>
        </w:tabs>
        <w:spacing w:after="0"/>
        <w:jc w:val="both"/>
        <w:rPr>
          <w:rFonts w:ascii="Times New Roman" w:hAnsi="Times New Roman" w:cs="Times New Roman"/>
          <w:sz w:val="28"/>
          <w:szCs w:val="28"/>
        </w:rPr>
      </w:pPr>
      <w:r w:rsidRPr="00CB68EF">
        <w:rPr>
          <w:rFonts w:ascii="Times New Roman" w:hAnsi="Times New Roman" w:cs="Times New Roman"/>
          <w:sz w:val="28"/>
          <w:szCs w:val="28"/>
        </w:rPr>
        <w:tab/>
        <w:t xml:space="preserve">З метою мінімалізації даних негативних факторів, враховуючи економічну ситуацію та фінансовий стан, </w:t>
      </w:r>
      <w:r w:rsidR="00CB68EF">
        <w:rPr>
          <w:rFonts w:ascii="Times New Roman" w:hAnsi="Times New Roman" w:cs="Times New Roman"/>
          <w:sz w:val="28"/>
          <w:szCs w:val="28"/>
        </w:rPr>
        <w:t>для покращення водопостачання міста</w:t>
      </w:r>
      <w:r w:rsidR="00CB68EF" w:rsidRPr="00CB68EF">
        <w:rPr>
          <w:rFonts w:ascii="Times New Roman" w:hAnsi="Times New Roman" w:cs="Times New Roman"/>
          <w:sz w:val="28"/>
          <w:szCs w:val="28"/>
        </w:rPr>
        <w:t xml:space="preserve"> Ніжина </w:t>
      </w:r>
      <w:r w:rsidRPr="00CB68EF">
        <w:rPr>
          <w:rFonts w:ascii="Times New Roman" w:hAnsi="Times New Roman" w:cs="Times New Roman"/>
          <w:sz w:val="28"/>
          <w:szCs w:val="28"/>
        </w:rPr>
        <w:t>було прийнято рішення провести модернізацію (</w:t>
      </w:r>
      <w:r w:rsidR="0092532D" w:rsidRPr="00CB68EF">
        <w:rPr>
          <w:rFonts w:ascii="Times New Roman" w:hAnsi="Times New Roman" w:cs="Times New Roman"/>
          <w:sz w:val="28"/>
          <w:szCs w:val="28"/>
        </w:rPr>
        <w:t>заміну обладнання на імпортне, більш надійне та енергоефективне</w:t>
      </w:r>
      <w:r w:rsidRPr="00CB68EF">
        <w:rPr>
          <w:rFonts w:ascii="Times New Roman" w:hAnsi="Times New Roman" w:cs="Times New Roman"/>
          <w:sz w:val="28"/>
          <w:szCs w:val="28"/>
        </w:rPr>
        <w:t>)</w:t>
      </w:r>
      <w:r w:rsidR="0092532D" w:rsidRPr="00CB68EF">
        <w:rPr>
          <w:rFonts w:ascii="Times New Roman" w:hAnsi="Times New Roman" w:cs="Times New Roman"/>
          <w:sz w:val="28"/>
          <w:szCs w:val="28"/>
        </w:rPr>
        <w:t xml:space="preserve"> на водозаборі «Червона Гребля». На дані цілі було виділено </w:t>
      </w:r>
      <w:r w:rsidR="00513906">
        <w:rPr>
          <w:rFonts w:ascii="Times New Roman" w:hAnsi="Times New Roman" w:cs="Times New Roman"/>
          <w:sz w:val="28"/>
          <w:szCs w:val="28"/>
        </w:rPr>
        <w:t xml:space="preserve">з міського бюджету </w:t>
      </w:r>
      <w:r w:rsidR="0092532D" w:rsidRPr="00CB68EF">
        <w:rPr>
          <w:rFonts w:ascii="Times New Roman" w:hAnsi="Times New Roman" w:cs="Times New Roman"/>
          <w:sz w:val="28"/>
          <w:szCs w:val="28"/>
        </w:rPr>
        <w:t>1,5 млн. грн.</w:t>
      </w:r>
      <w:r w:rsidR="0092532D" w:rsidRPr="00CB68EF">
        <w:rPr>
          <w:rFonts w:ascii="Times New Roman" w:hAnsi="Times New Roman" w:cs="Times New Roman"/>
          <w:sz w:val="28"/>
          <w:szCs w:val="28"/>
        </w:rPr>
        <w:tab/>
        <w:t>Впроваджені заходи сприяють покращенню надійності водопостачання, зменшують ризики виникнення перебоїв у наданні послуг централізованого водопостачання, особливо при роботі в осінньо-зимовий, засушливий періоди року та у г</w:t>
      </w:r>
      <w:r w:rsidR="007155FD" w:rsidRPr="00CB68EF">
        <w:rPr>
          <w:rFonts w:ascii="Times New Roman" w:hAnsi="Times New Roman" w:cs="Times New Roman"/>
          <w:sz w:val="28"/>
          <w:szCs w:val="28"/>
        </w:rPr>
        <w:t>одини найбільшого водорозбору.</w:t>
      </w:r>
    </w:p>
    <w:p w14:paraId="028217E2" w14:textId="77777777" w:rsidR="00801AE0" w:rsidRDefault="0092532D" w:rsidP="0008417D">
      <w:pPr>
        <w:tabs>
          <w:tab w:val="left" w:pos="800"/>
        </w:tabs>
        <w:spacing w:after="0"/>
        <w:jc w:val="both"/>
        <w:rPr>
          <w:rFonts w:ascii="Times New Roman" w:hAnsi="Times New Roman" w:cs="Times New Roman"/>
          <w:sz w:val="28"/>
          <w:szCs w:val="28"/>
        </w:rPr>
      </w:pPr>
      <w:r>
        <w:rPr>
          <w:rFonts w:ascii="Times New Roman" w:hAnsi="Times New Roman" w:cs="Times New Roman"/>
          <w:color w:val="FF0000"/>
          <w:sz w:val="28"/>
          <w:szCs w:val="28"/>
        </w:rPr>
        <w:tab/>
      </w:r>
      <w:r w:rsidR="000142E1">
        <w:rPr>
          <w:rFonts w:ascii="Times New Roman" w:hAnsi="Times New Roman" w:cs="Times New Roman"/>
          <w:sz w:val="28"/>
          <w:szCs w:val="28"/>
        </w:rPr>
        <w:t xml:space="preserve">Динаміка забору води у </w:t>
      </w:r>
      <w:r w:rsidR="00AE3537">
        <w:rPr>
          <w:rFonts w:ascii="Times New Roman" w:hAnsi="Times New Roman" w:cs="Times New Roman"/>
          <w:sz w:val="28"/>
          <w:szCs w:val="28"/>
        </w:rPr>
        <w:t>м. Ніжині</w:t>
      </w:r>
      <w:r w:rsidR="000142E1">
        <w:rPr>
          <w:rFonts w:ascii="Times New Roman" w:hAnsi="Times New Roman" w:cs="Times New Roman"/>
          <w:sz w:val="28"/>
          <w:szCs w:val="28"/>
        </w:rPr>
        <w:t xml:space="preserve"> за останні </w:t>
      </w:r>
      <w:r w:rsidR="00CB08AF">
        <w:rPr>
          <w:rFonts w:ascii="Times New Roman" w:hAnsi="Times New Roman" w:cs="Times New Roman"/>
          <w:sz w:val="28"/>
          <w:szCs w:val="28"/>
        </w:rPr>
        <w:t>10 років представлена на рис. 4</w:t>
      </w:r>
      <w:r w:rsidR="009F1396">
        <w:rPr>
          <w:rFonts w:ascii="Times New Roman" w:hAnsi="Times New Roman" w:cs="Times New Roman"/>
          <w:sz w:val="28"/>
          <w:szCs w:val="28"/>
        </w:rPr>
        <w:t>.</w:t>
      </w:r>
    </w:p>
    <w:p w14:paraId="53DAD87F" w14:textId="77777777" w:rsidR="000142E1" w:rsidRDefault="000142E1" w:rsidP="0008417D">
      <w:pPr>
        <w:tabs>
          <w:tab w:val="left" w:pos="800"/>
        </w:tabs>
        <w:spacing w:after="0"/>
        <w:jc w:val="both"/>
        <w:rPr>
          <w:rFonts w:ascii="Times New Roman" w:hAnsi="Times New Roman" w:cs="Times New Roman"/>
          <w:sz w:val="28"/>
          <w:szCs w:val="28"/>
        </w:rPr>
      </w:pPr>
      <w:r>
        <w:rPr>
          <w:rFonts w:ascii="Times New Roman" w:hAnsi="Times New Roman" w:cs="Times New Roman"/>
          <w:noProof/>
          <w:sz w:val="28"/>
          <w:szCs w:val="28"/>
          <w:lang w:eastAsia="uk-UA"/>
        </w:rPr>
        <w:drawing>
          <wp:inline distT="0" distB="0" distL="0" distR="0" wp14:anchorId="62EB2DAC" wp14:editId="73440084">
            <wp:extent cx="6000750" cy="3181350"/>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DB05E1A" w14:textId="77777777" w:rsidR="000142E1" w:rsidRDefault="009F0DE6" w:rsidP="0008417D">
      <w:pPr>
        <w:tabs>
          <w:tab w:val="left" w:pos="800"/>
        </w:tabs>
        <w:spacing w:after="0"/>
        <w:jc w:val="both"/>
        <w:rPr>
          <w:rFonts w:ascii="Times New Roman" w:hAnsi="Times New Roman" w:cs="Times New Roman"/>
          <w:sz w:val="26"/>
          <w:szCs w:val="26"/>
        </w:rPr>
      </w:pPr>
      <w:r>
        <w:rPr>
          <w:rFonts w:ascii="Times New Roman" w:hAnsi="Times New Roman" w:cs="Times New Roman"/>
          <w:sz w:val="26"/>
          <w:szCs w:val="26"/>
        </w:rPr>
        <w:tab/>
      </w:r>
      <w:r w:rsidR="00CB08AF">
        <w:rPr>
          <w:rFonts w:ascii="Times New Roman" w:hAnsi="Times New Roman" w:cs="Times New Roman"/>
          <w:sz w:val="26"/>
          <w:szCs w:val="26"/>
        </w:rPr>
        <w:t>Рис. 4</w:t>
      </w:r>
      <w:r w:rsidR="00BE4656" w:rsidRPr="009F0DE6">
        <w:rPr>
          <w:rFonts w:ascii="Times New Roman" w:hAnsi="Times New Roman" w:cs="Times New Roman"/>
          <w:sz w:val="26"/>
          <w:szCs w:val="26"/>
        </w:rPr>
        <w:t xml:space="preserve">. Динаміка забору води в </w:t>
      </w:r>
      <w:r w:rsidR="00AE3537">
        <w:rPr>
          <w:rFonts w:ascii="Times New Roman" w:hAnsi="Times New Roman" w:cs="Times New Roman"/>
          <w:sz w:val="26"/>
          <w:szCs w:val="26"/>
        </w:rPr>
        <w:t>м. Ніжині</w:t>
      </w:r>
      <w:r w:rsidRPr="009F0DE6">
        <w:rPr>
          <w:rFonts w:ascii="Times New Roman" w:hAnsi="Times New Roman" w:cs="Times New Roman"/>
          <w:sz w:val="26"/>
          <w:szCs w:val="26"/>
        </w:rPr>
        <w:t>у 2010-2019 рр., млн. м</w:t>
      </w:r>
      <w:r w:rsidRPr="009F0DE6">
        <w:rPr>
          <w:rFonts w:ascii="Times New Roman" w:hAnsi="Times New Roman" w:cs="Times New Roman"/>
          <w:sz w:val="26"/>
          <w:szCs w:val="26"/>
          <w:vertAlign w:val="superscript"/>
        </w:rPr>
        <w:t>3</w:t>
      </w:r>
    </w:p>
    <w:p w14:paraId="4216CD62" w14:textId="77777777" w:rsidR="009F0DE6" w:rsidRDefault="009F0DE6" w:rsidP="0008417D">
      <w:pPr>
        <w:tabs>
          <w:tab w:val="left" w:pos="800"/>
        </w:tabs>
        <w:spacing w:after="0"/>
        <w:jc w:val="both"/>
        <w:rPr>
          <w:rFonts w:ascii="Times New Roman" w:hAnsi="Times New Roman" w:cs="Times New Roman"/>
          <w:sz w:val="26"/>
          <w:szCs w:val="26"/>
        </w:rPr>
      </w:pPr>
    </w:p>
    <w:p w14:paraId="7FD1FC71" w14:textId="77777777" w:rsidR="00A01D78" w:rsidRPr="009E6FB6" w:rsidRDefault="009F0DE6" w:rsidP="0008417D">
      <w:pPr>
        <w:tabs>
          <w:tab w:val="left" w:pos="800"/>
        </w:tabs>
        <w:spacing w:after="0"/>
        <w:jc w:val="both"/>
        <w:rPr>
          <w:rFonts w:ascii="Times New Roman" w:hAnsi="Times New Roman" w:cs="Times New Roman"/>
          <w:sz w:val="28"/>
          <w:szCs w:val="28"/>
        </w:rPr>
      </w:pPr>
      <w:r>
        <w:rPr>
          <w:rFonts w:ascii="Times New Roman" w:hAnsi="Times New Roman" w:cs="Times New Roman"/>
          <w:sz w:val="26"/>
          <w:szCs w:val="26"/>
        </w:rPr>
        <w:tab/>
      </w:r>
      <w:r w:rsidRPr="009E6FB6">
        <w:rPr>
          <w:rFonts w:ascii="Times New Roman" w:hAnsi="Times New Roman" w:cs="Times New Roman"/>
          <w:sz w:val="28"/>
          <w:szCs w:val="28"/>
        </w:rPr>
        <w:t xml:space="preserve">Найбільшим споживачем води є </w:t>
      </w:r>
      <w:r w:rsidR="00673C1A" w:rsidRPr="009E6FB6">
        <w:rPr>
          <w:rFonts w:ascii="Times New Roman" w:hAnsi="Times New Roman" w:cs="Times New Roman"/>
          <w:sz w:val="28"/>
          <w:szCs w:val="28"/>
        </w:rPr>
        <w:t>комунальне господарство – його частка в загальному заборі</w:t>
      </w:r>
      <w:r w:rsidR="00886FEA" w:rsidRPr="009E6FB6">
        <w:rPr>
          <w:rFonts w:ascii="Times New Roman" w:hAnsi="Times New Roman" w:cs="Times New Roman"/>
          <w:sz w:val="28"/>
          <w:szCs w:val="28"/>
        </w:rPr>
        <w:t xml:space="preserve"> за період 2010-2019 рр. </w:t>
      </w:r>
      <w:r w:rsidR="00673C1A" w:rsidRPr="009E6FB6">
        <w:rPr>
          <w:rFonts w:ascii="Times New Roman" w:hAnsi="Times New Roman" w:cs="Times New Roman"/>
          <w:sz w:val="28"/>
          <w:szCs w:val="28"/>
        </w:rPr>
        <w:t>коливається в межах</w:t>
      </w:r>
      <w:r w:rsidR="00886FEA" w:rsidRPr="009E6FB6">
        <w:rPr>
          <w:rFonts w:ascii="Times New Roman" w:hAnsi="Times New Roman" w:cs="Times New Roman"/>
          <w:sz w:val="28"/>
          <w:szCs w:val="28"/>
        </w:rPr>
        <w:t xml:space="preserve"> 60-74%. Другим за величиною споживачем є промисловість (частка в межах 20-30%)</w:t>
      </w:r>
      <w:r w:rsidR="00AE3537" w:rsidRPr="009E6FB6">
        <w:rPr>
          <w:rFonts w:ascii="Times New Roman" w:hAnsi="Times New Roman" w:cs="Times New Roman"/>
          <w:sz w:val="28"/>
          <w:szCs w:val="28"/>
        </w:rPr>
        <w:t xml:space="preserve">, </w:t>
      </w:r>
      <w:r w:rsidR="00A01D78" w:rsidRPr="009E6FB6">
        <w:rPr>
          <w:rFonts w:ascii="Times New Roman" w:hAnsi="Times New Roman" w:cs="Times New Roman"/>
          <w:sz w:val="28"/>
          <w:szCs w:val="28"/>
        </w:rPr>
        <w:t>третім – інші галузі (10%).</w:t>
      </w:r>
    </w:p>
    <w:p w14:paraId="35CE8512" w14:textId="77777777" w:rsidR="00A01D78" w:rsidRDefault="00A01D78" w:rsidP="0008417D">
      <w:pPr>
        <w:tabs>
          <w:tab w:val="left" w:pos="800"/>
        </w:tabs>
        <w:spacing w:after="0"/>
        <w:jc w:val="both"/>
        <w:rPr>
          <w:rFonts w:ascii="Times New Roman" w:hAnsi="Times New Roman" w:cs="Times New Roman"/>
          <w:sz w:val="26"/>
          <w:szCs w:val="26"/>
        </w:rPr>
      </w:pPr>
    </w:p>
    <w:p w14:paraId="4ED3CD7E" w14:textId="77777777" w:rsidR="00A01D78" w:rsidRPr="00CC4FCA" w:rsidRDefault="00A01D78" w:rsidP="0008417D">
      <w:pPr>
        <w:tabs>
          <w:tab w:val="left" w:pos="800"/>
        </w:tabs>
        <w:spacing w:after="0"/>
        <w:jc w:val="both"/>
        <w:rPr>
          <w:rFonts w:ascii="Times New Roman" w:hAnsi="Times New Roman" w:cs="Times New Roman"/>
          <w:sz w:val="26"/>
          <w:szCs w:val="26"/>
          <w:lang w:val="en-US"/>
        </w:rPr>
      </w:pPr>
      <w:r w:rsidRPr="008E2472">
        <w:rPr>
          <w:rFonts w:ascii="Times New Roman" w:hAnsi="Times New Roman" w:cs="Times New Roman"/>
          <w:noProof/>
          <w:sz w:val="26"/>
          <w:szCs w:val="26"/>
          <w:lang w:eastAsia="uk-UA"/>
        </w:rPr>
        <w:lastRenderedPageBreak/>
        <w:drawing>
          <wp:inline distT="0" distB="0" distL="0" distR="0" wp14:anchorId="12D4AA69" wp14:editId="039A4BB3">
            <wp:extent cx="5905500" cy="304800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E7F3F54" w14:textId="77777777" w:rsidR="00801AE0" w:rsidRDefault="00CB08AF" w:rsidP="0008417D">
      <w:pPr>
        <w:tabs>
          <w:tab w:val="left" w:pos="800"/>
        </w:tabs>
        <w:spacing w:after="0"/>
        <w:jc w:val="both"/>
        <w:rPr>
          <w:rFonts w:ascii="Times New Roman" w:hAnsi="Times New Roman" w:cs="Times New Roman"/>
          <w:sz w:val="26"/>
          <w:szCs w:val="26"/>
        </w:rPr>
      </w:pPr>
      <w:r>
        <w:rPr>
          <w:rFonts w:ascii="Times New Roman" w:hAnsi="Times New Roman" w:cs="Times New Roman"/>
          <w:sz w:val="26"/>
          <w:szCs w:val="26"/>
        </w:rPr>
        <w:t>Рис. 5</w:t>
      </w:r>
      <w:r w:rsidR="00A01D78">
        <w:rPr>
          <w:rFonts w:ascii="Times New Roman" w:hAnsi="Times New Roman" w:cs="Times New Roman"/>
          <w:sz w:val="26"/>
          <w:szCs w:val="26"/>
        </w:rPr>
        <w:t>. Галузева структура використання води в м. Ніжині в 2010-2019 рр.</w:t>
      </w:r>
    </w:p>
    <w:p w14:paraId="62AD4A36" w14:textId="77777777" w:rsidR="0097406F" w:rsidRDefault="0097406F" w:rsidP="0008417D">
      <w:pPr>
        <w:tabs>
          <w:tab w:val="left" w:pos="800"/>
        </w:tabs>
        <w:spacing w:after="0"/>
        <w:jc w:val="both"/>
      </w:pPr>
      <w:r>
        <w:tab/>
      </w:r>
    </w:p>
    <w:p w14:paraId="2D04EB82" w14:textId="77777777" w:rsidR="00EA2952" w:rsidRPr="00CC4FCA" w:rsidRDefault="0097406F" w:rsidP="0008417D">
      <w:pPr>
        <w:tabs>
          <w:tab w:val="left" w:pos="800"/>
        </w:tabs>
        <w:spacing w:after="0"/>
        <w:jc w:val="both"/>
        <w:rPr>
          <w:rFonts w:ascii="Times New Roman" w:hAnsi="Times New Roman" w:cs="Times New Roman"/>
          <w:color w:val="FF0000"/>
          <w:sz w:val="28"/>
          <w:szCs w:val="28"/>
        </w:rPr>
      </w:pPr>
      <w:r>
        <w:tab/>
      </w:r>
      <w:r w:rsidR="009E6FB6" w:rsidRPr="00EA2952">
        <w:rPr>
          <w:rFonts w:ascii="Times New Roman" w:hAnsi="Times New Roman" w:cs="Times New Roman"/>
          <w:sz w:val="28"/>
          <w:szCs w:val="28"/>
        </w:rPr>
        <w:t>Десятирічна динаміка скиду звор</w:t>
      </w:r>
      <w:r w:rsidR="00CB08AF">
        <w:rPr>
          <w:rFonts w:ascii="Times New Roman" w:hAnsi="Times New Roman" w:cs="Times New Roman"/>
          <w:sz w:val="28"/>
          <w:szCs w:val="28"/>
        </w:rPr>
        <w:t>отних вод представлена на рис. 6</w:t>
      </w:r>
      <w:r w:rsidR="009E6FB6" w:rsidRPr="00EA2952">
        <w:rPr>
          <w:rFonts w:ascii="Times New Roman" w:hAnsi="Times New Roman" w:cs="Times New Roman"/>
          <w:sz w:val="28"/>
          <w:szCs w:val="28"/>
        </w:rPr>
        <w:t>, у загальному об</w:t>
      </w:r>
      <w:r w:rsidR="009E6FB6" w:rsidRPr="00EA2952">
        <w:rPr>
          <w:rFonts w:ascii="Times New Roman" w:hAnsi="Times New Roman" w:cs="Times New Roman"/>
          <w:sz w:val="28"/>
          <w:szCs w:val="28"/>
          <w:lang w:val="ru-RU"/>
        </w:rPr>
        <w:t>’</w:t>
      </w:r>
      <w:r w:rsidR="009E6FB6" w:rsidRPr="00EA2952">
        <w:rPr>
          <w:rFonts w:ascii="Times New Roman" w:hAnsi="Times New Roman" w:cs="Times New Roman"/>
          <w:sz w:val="28"/>
          <w:szCs w:val="28"/>
        </w:rPr>
        <w:t>ємі</w:t>
      </w:r>
      <w:r w:rsidR="00722658">
        <w:rPr>
          <w:rFonts w:ascii="Times New Roman" w:hAnsi="Times New Roman" w:cs="Times New Roman"/>
          <w:sz w:val="28"/>
          <w:szCs w:val="28"/>
        </w:rPr>
        <w:t xml:space="preserve"> </w:t>
      </w:r>
      <w:r w:rsidR="009E6FB6" w:rsidRPr="00EA2952">
        <w:rPr>
          <w:rFonts w:ascii="Times New Roman" w:hAnsi="Times New Roman" w:cs="Times New Roman"/>
          <w:sz w:val="28"/>
          <w:szCs w:val="28"/>
        </w:rPr>
        <w:t xml:space="preserve">яких найбільшу частку </w:t>
      </w:r>
      <w:r w:rsidR="00EA2952" w:rsidRPr="00EA2952">
        <w:rPr>
          <w:rFonts w:ascii="Times New Roman" w:hAnsi="Times New Roman" w:cs="Times New Roman"/>
          <w:sz w:val="28"/>
          <w:szCs w:val="28"/>
        </w:rPr>
        <w:t>займають нормативно</w:t>
      </w:r>
      <w:r w:rsidR="00DA3F84">
        <w:rPr>
          <w:rFonts w:ascii="Times New Roman" w:hAnsi="Times New Roman" w:cs="Times New Roman"/>
          <w:sz w:val="28"/>
          <w:szCs w:val="28"/>
        </w:rPr>
        <w:t>-</w:t>
      </w:r>
      <w:r w:rsidR="00EA2952" w:rsidRPr="00EA2952">
        <w:rPr>
          <w:rFonts w:ascii="Times New Roman" w:hAnsi="Times New Roman" w:cs="Times New Roman"/>
          <w:sz w:val="28"/>
          <w:szCs w:val="28"/>
        </w:rPr>
        <w:t>очищені води</w:t>
      </w:r>
      <w:r w:rsidR="00EA2952">
        <w:rPr>
          <w:rFonts w:ascii="Times New Roman" w:hAnsi="Times New Roman" w:cs="Times New Roman"/>
          <w:sz w:val="28"/>
          <w:szCs w:val="28"/>
        </w:rPr>
        <w:t>.</w:t>
      </w:r>
    </w:p>
    <w:p w14:paraId="30CBB7AA" w14:textId="77777777" w:rsidR="000808AB" w:rsidRDefault="000808AB" w:rsidP="0008417D">
      <w:pPr>
        <w:tabs>
          <w:tab w:val="left" w:pos="800"/>
        </w:tabs>
        <w:spacing w:after="0"/>
        <w:jc w:val="both"/>
        <w:rPr>
          <w:rFonts w:ascii="Times New Roman" w:hAnsi="Times New Roman" w:cs="Times New Roman"/>
          <w:sz w:val="28"/>
          <w:szCs w:val="28"/>
        </w:rPr>
      </w:pPr>
    </w:p>
    <w:p w14:paraId="1251BBA5" w14:textId="77777777" w:rsidR="009E6FB6" w:rsidRPr="001459D7" w:rsidRDefault="00EA2952" w:rsidP="0008417D">
      <w:pPr>
        <w:tabs>
          <w:tab w:val="left" w:pos="800"/>
        </w:tabs>
        <w:spacing w:after="0"/>
        <w:jc w:val="both"/>
        <w:rPr>
          <w:rFonts w:ascii="Times New Roman" w:hAnsi="Times New Roman" w:cs="Times New Roman"/>
          <w:sz w:val="28"/>
          <w:szCs w:val="28"/>
        </w:rPr>
      </w:pPr>
      <w:r>
        <w:rPr>
          <w:rFonts w:ascii="Times New Roman" w:hAnsi="Times New Roman" w:cs="Times New Roman"/>
          <w:noProof/>
          <w:sz w:val="28"/>
          <w:szCs w:val="28"/>
          <w:lang w:eastAsia="uk-UA"/>
        </w:rPr>
        <w:drawing>
          <wp:inline distT="0" distB="0" distL="0" distR="0" wp14:anchorId="5156C56D" wp14:editId="08E0D7AB">
            <wp:extent cx="5953125" cy="3409950"/>
            <wp:effectExtent l="0" t="0" r="9525"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49855F9" w14:textId="77777777" w:rsidR="00801AE0" w:rsidRDefault="00CB08AF" w:rsidP="0008417D">
      <w:pPr>
        <w:tabs>
          <w:tab w:val="left" w:pos="800"/>
        </w:tabs>
        <w:spacing w:after="0"/>
        <w:jc w:val="both"/>
        <w:rPr>
          <w:rFonts w:ascii="Times New Roman" w:hAnsi="Times New Roman" w:cs="Times New Roman"/>
          <w:sz w:val="26"/>
          <w:szCs w:val="26"/>
          <w:vertAlign w:val="superscript"/>
        </w:rPr>
      </w:pPr>
      <w:r>
        <w:rPr>
          <w:rFonts w:ascii="Times New Roman" w:hAnsi="Times New Roman" w:cs="Times New Roman"/>
          <w:sz w:val="26"/>
          <w:szCs w:val="26"/>
        </w:rPr>
        <w:t>Рис. 6.</w:t>
      </w:r>
      <w:r w:rsidR="00DA3F84">
        <w:rPr>
          <w:rFonts w:ascii="Times New Roman" w:hAnsi="Times New Roman" w:cs="Times New Roman"/>
          <w:sz w:val="26"/>
          <w:szCs w:val="26"/>
        </w:rPr>
        <w:t xml:space="preserve"> Динаміка скиду зворотних вод у водні об</w:t>
      </w:r>
      <w:r w:rsidR="00DA3F84" w:rsidRPr="00CB08AF">
        <w:rPr>
          <w:rFonts w:ascii="Times New Roman" w:hAnsi="Times New Roman" w:cs="Times New Roman"/>
          <w:sz w:val="26"/>
          <w:szCs w:val="26"/>
        </w:rPr>
        <w:t>’</w:t>
      </w:r>
      <w:r w:rsidR="00DA3F84">
        <w:rPr>
          <w:rFonts w:ascii="Times New Roman" w:hAnsi="Times New Roman" w:cs="Times New Roman"/>
          <w:sz w:val="26"/>
          <w:szCs w:val="26"/>
        </w:rPr>
        <w:t>єкти</w:t>
      </w:r>
      <w:r w:rsidR="00A8797A">
        <w:rPr>
          <w:rFonts w:ascii="Times New Roman" w:hAnsi="Times New Roman" w:cs="Times New Roman"/>
          <w:sz w:val="26"/>
          <w:szCs w:val="26"/>
        </w:rPr>
        <w:t xml:space="preserve"> м.</w:t>
      </w:r>
      <w:r w:rsidR="00722658">
        <w:rPr>
          <w:rFonts w:ascii="Times New Roman" w:hAnsi="Times New Roman" w:cs="Times New Roman"/>
          <w:sz w:val="26"/>
          <w:szCs w:val="26"/>
        </w:rPr>
        <w:t xml:space="preserve"> </w:t>
      </w:r>
      <w:r w:rsidR="00A8797A">
        <w:rPr>
          <w:rFonts w:ascii="Times New Roman" w:hAnsi="Times New Roman" w:cs="Times New Roman"/>
          <w:sz w:val="26"/>
          <w:szCs w:val="26"/>
        </w:rPr>
        <w:t xml:space="preserve">Ніжина, млн. </w:t>
      </w:r>
      <w:r w:rsidR="00DA3F84">
        <w:rPr>
          <w:rFonts w:ascii="Times New Roman" w:hAnsi="Times New Roman" w:cs="Times New Roman"/>
          <w:sz w:val="26"/>
          <w:szCs w:val="26"/>
        </w:rPr>
        <w:t>м</w:t>
      </w:r>
      <w:r w:rsidR="00DA3F84">
        <w:rPr>
          <w:rFonts w:ascii="Times New Roman" w:hAnsi="Times New Roman" w:cs="Times New Roman"/>
          <w:sz w:val="26"/>
          <w:szCs w:val="26"/>
          <w:vertAlign w:val="superscript"/>
        </w:rPr>
        <w:t>3</w:t>
      </w:r>
    </w:p>
    <w:p w14:paraId="432711AA" w14:textId="77777777" w:rsidR="00A557CC" w:rsidRDefault="00A557CC" w:rsidP="00FB6163">
      <w:pPr>
        <w:tabs>
          <w:tab w:val="left" w:pos="800"/>
        </w:tabs>
        <w:spacing w:after="0"/>
        <w:jc w:val="both"/>
        <w:rPr>
          <w:rFonts w:ascii="Times New Roman" w:hAnsi="Times New Roman" w:cs="Times New Roman"/>
          <w:b/>
          <w:sz w:val="28"/>
          <w:szCs w:val="28"/>
        </w:rPr>
      </w:pPr>
    </w:p>
    <w:p w14:paraId="4CDD894A" w14:textId="77777777" w:rsidR="00607A9E" w:rsidRDefault="00607A9E" w:rsidP="00FB6163">
      <w:pPr>
        <w:tabs>
          <w:tab w:val="left" w:pos="800"/>
        </w:tabs>
        <w:spacing w:after="0"/>
        <w:jc w:val="both"/>
        <w:rPr>
          <w:rFonts w:ascii="Times New Roman" w:hAnsi="Times New Roman" w:cs="Times New Roman"/>
          <w:b/>
          <w:sz w:val="28"/>
          <w:szCs w:val="28"/>
        </w:rPr>
      </w:pPr>
    </w:p>
    <w:p w14:paraId="69E8B040" w14:textId="77777777" w:rsidR="00607A9E" w:rsidRDefault="00607A9E" w:rsidP="00FB6163">
      <w:pPr>
        <w:tabs>
          <w:tab w:val="left" w:pos="800"/>
        </w:tabs>
        <w:spacing w:after="0"/>
        <w:jc w:val="both"/>
        <w:rPr>
          <w:rFonts w:ascii="Times New Roman" w:hAnsi="Times New Roman" w:cs="Times New Roman"/>
          <w:b/>
          <w:sz w:val="28"/>
          <w:szCs w:val="28"/>
        </w:rPr>
      </w:pPr>
    </w:p>
    <w:p w14:paraId="1EBE7552" w14:textId="77777777" w:rsidR="00FB6163" w:rsidRDefault="00FB6163" w:rsidP="00FB6163">
      <w:pPr>
        <w:tabs>
          <w:tab w:val="left" w:pos="800"/>
        </w:tabs>
        <w:spacing w:after="0"/>
        <w:jc w:val="both"/>
        <w:rPr>
          <w:rFonts w:ascii="Times New Roman" w:hAnsi="Times New Roman" w:cs="Times New Roman"/>
          <w:b/>
          <w:sz w:val="28"/>
          <w:szCs w:val="28"/>
        </w:rPr>
      </w:pPr>
      <w:r>
        <w:rPr>
          <w:rFonts w:ascii="Times New Roman" w:hAnsi="Times New Roman" w:cs="Times New Roman"/>
          <w:b/>
          <w:sz w:val="28"/>
          <w:szCs w:val="28"/>
        </w:rPr>
        <w:t xml:space="preserve">Відходи </w:t>
      </w:r>
    </w:p>
    <w:p w14:paraId="0BA79E1D" w14:textId="77777777" w:rsidR="00FB6163" w:rsidRDefault="00FB6163" w:rsidP="00FB6163">
      <w:pPr>
        <w:tabs>
          <w:tab w:val="left" w:pos="800"/>
        </w:tabs>
        <w:spacing w:after="0"/>
        <w:jc w:val="both"/>
        <w:rPr>
          <w:rFonts w:ascii="Times New Roman" w:hAnsi="Times New Roman"/>
          <w:sz w:val="28"/>
          <w:szCs w:val="28"/>
        </w:rPr>
      </w:pPr>
      <w:r>
        <w:rPr>
          <w:rFonts w:ascii="Times New Roman" w:hAnsi="Times New Roman" w:cs="Times New Roman"/>
          <w:b/>
          <w:sz w:val="28"/>
          <w:szCs w:val="28"/>
        </w:rPr>
        <w:tab/>
      </w:r>
      <w:r w:rsidRPr="005C0E94">
        <w:rPr>
          <w:rFonts w:ascii="Times New Roman" w:hAnsi="Times New Roman" w:cs="Times New Roman"/>
          <w:sz w:val="28"/>
          <w:szCs w:val="28"/>
        </w:rPr>
        <w:t>Проблема</w:t>
      </w:r>
      <w:r w:rsidRPr="005C0E94">
        <w:rPr>
          <w:rFonts w:ascii="Times New Roman" w:hAnsi="Times New Roman"/>
          <w:sz w:val="28"/>
          <w:szCs w:val="28"/>
        </w:rPr>
        <w:t xml:space="preserve"> поводження з відходами є однією з найбільш гострих серед низки екологічний проблем, які мають місце в Ніжинській </w:t>
      </w:r>
      <w:r w:rsidR="007155FD">
        <w:rPr>
          <w:rFonts w:ascii="Times New Roman" w:hAnsi="Times New Roman"/>
          <w:sz w:val="28"/>
          <w:szCs w:val="28"/>
        </w:rPr>
        <w:t xml:space="preserve">міській </w:t>
      </w:r>
      <w:r w:rsidRPr="005C0E94">
        <w:rPr>
          <w:rFonts w:ascii="Times New Roman" w:hAnsi="Times New Roman"/>
          <w:sz w:val="28"/>
          <w:szCs w:val="28"/>
        </w:rPr>
        <w:t>ОТГ.</w:t>
      </w:r>
    </w:p>
    <w:p w14:paraId="3869716A" w14:textId="77777777" w:rsidR="007155FD" w:rsidRDefault="00FB6163" w:rsidP="00FB6163">
      <w:pPr>
        <w:tabs>
          <w:tab w:val="left" w:pos="800"/>
        </w:tabs>
        <w:spacing w:after="0"/>
        <w:jc w:val="both"/>
        <w:rPr>
          <w:rFonts w:ascii="Times New Roman" w:hAnsi="Times New Roman" w:cs="Times New Roman"/>
          <w:sz w:val="28"/>
          <w:szCs w:val="28"/>
        </w:rPr>
      </w:pPr>
      <w:r>
        <w:lastRenderedPageBreak/>
        <w:tab/>
      </w:r>
      <w:r>
        <w:rPr>
          <w:rFonts w:ascii="Times New Roman" w:hAnsi="Times New Roman" w:cs="Times New Roman"/>
          <w:sz w:val="28"/>
          <w:szCs w:val="28"/>
        </w:rPr>
        <w:t xml:space="preserve">Відходи, як один із найбільших забруднювачів довкілля накопичуються в м. Ніжині в масштабах суттєво вищих, ніж відбувається їх знешкодження та </w:t>
      </w:r>
      <w:r w:rsidR="007061CF">
        <w:rPr>
          <w:rFonts w:ascii="Times New Roman" w:hAnsi="Times New Roman" w:cs="Times New Roman"/>
          <w:sz w:val="28"/>
          <w:szCs w:val="28"/>
        </w:rPr>
        <w:t>використання (рис. 7</w:t>
      </w:r>
      <w:r>
        <w:rPr>
          <w:rFonts w:ascii="Times New Roman" w:hAnsi="Times New Roman" w:cs="Times New Roman"/>
          <w:sz w:val="28"/>
          <w:szCs w:val="28"/>
        </w:rPr>
        <w:t xml:space="preserve">). </w:t>
      </w:r>
    </w:p>
    <w:p w14:paraId="4030AFCC" w14:textId="77777777" w:rsidR="00FB6163" w:rsidRPr="001A6538" w:rsidRDefault="007155FD" w:rsidP="00FB6163">
      <w:pPr>
        <w:tabs>
          <w:tab w:val="left" w:pos="800"/>
        </w:tabs>
        <w:spacing w:after="0"/>
        <w:jc w:val="both"/>
        <w:rPr>
          <w:rFonts w:ascii="Times New Roman" w:hAnsi="Times New Roman" w:cs="Times New Roman"/>
          <w:sz w:val="28"/>
          <w:szCs w:val="28"/>
        </w:rPr>
      </w:pPr>
      <w:r>
        <w:rPr>
          <w:rFonts w:ascii="Times New Roman" w:hAnsi="Times New Roman" w:cs="Times New Roman"/>
          <w:sz w:val="28"/>
          <w:szCs w:val="28"/>
        </w:rPr>
        <w:tab/>
      </w:r>
    </w:p>
    <w:p w14:paraId="26D4F91B" w14:textId="77777777" w:rsidR="00FB6163" w:rsidRPr="00E45F38" w:rsidRDefault="00FB6163" w:rsidP="00FB6163">
      <w:pPr>
        <w:spacing w:after="0"/>
        <w:ind w:firstLine="708"/>
        <w:jc w:val="both"/>
        <w:rPr>
          <w:rFonts w:ascii="Times New Roman" w:hAnsi="Times New Roman" w:cs="Times New Roman"/>
          <w:sz w:val="28"/>
          <w:szCs w:val="28"/>
        </w:rPr>
      </w:pPr>
      <w:r>
        <w:rPr>
          <w:rFonts w:ascii="Times New Roman" w:hAnsi="Times New Roman" w:cs="Times New Roman"/>
          <w:noProof/>
          <w:sz w:val="28"/>
          <w:szCs w:val="28"/>
          <w:lang w:eastAsia="uk-UA"/>
        </w:rPr>
        <w:drawing>
          <wp:inline distT="0" distB="0" distL="0" distR="0" wp14:anchorId="34BE7245" wp14:editId="09328EEC">
            <wp:extent cx="5486400" cy="32004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3654C09" w14:textId="77777777" w:rsidR="00FB6163" w:rsidRDefault="00FB6163" w:rsidP="00FB6163">
      <w:pPr>
        <w:spacing w:after="0"/>
        <w:ind w:left="708" w:firstLine="708"/>
        <w:jc w:val="both"/>
        <w:rPr>
          <w:rFonts w:ascii="Times New Roman" w:hAnsi="Times New Roman" w:cs="Times New Roman"/>
          <w:sz w:val="24"/>
          <w:szCs w:val="24"/>
        </w:rPr>
      </w:pPr>
      <w:r w:rsidRPr="003A6A1E">
        <w:rPr>
          <w:rFonts w:ascii="Times New Roman" w:hAnsi="Times New Roman" w:cs="Times New Roman"/>
          <w:sz w:val="24"/>
          <w:szCs w:val="24"/>
        </w:rPr>
        <w:t>Рис.</w:t>
      </w:r>
      <w:r w:rsidR="007061CF">
        <w:rPr>
          <w:rFonts w:ascii="Times New Roman" w:hAnsi="Times New Roman" w:cs="Times New Roman"/>
          <w:sz w:val="24"/>
          <w:szCs w:val="24"/>
        </w:rPr>
        <w:t xml:space="preserve"> 7</w:t>
      </w:r>
      <w:r>
        <w:rPr>
          <w:rFonts w:ascii="Times New Roman" w:hAnsi="Times New Roman" w:cs="Times New Roman"/>
          <w:sz w:val="24"/>
          <w:szCs w:val="24"/>
        </w:rPr>
        <w:t>.</w:t>
      </w:r>
      <w:r w:rsidRPr="003A6A1E">
        <w:rPr>
          <w:rFonts w:ascii="Times New Roman" w:hAnsi="Times New Roman" w:cs="Times New Roman"/>
          <w:sz w:val="24"/>
          <w:szCs w:val="24"/>
        </w:rPr>
        <w:t xml:space="preserve"> Утворення та утилізація відходів у м.Ніжині</w:t>
      </w:r>
      <w:r>
        <w:rPr>
          <w:rFonts w:ascii="Times New Roman" w:hAnsi="Times New Roman" w:cs="Times New Roman"/>
          <w:sz w:val="24"/>
          <w:szCs w:val="24"/>
        </w:rPr>
        <w:t xml:space="preserve">, т </w:t>
      </w:r>
    </w:p>
    <w:p w14:paraId="7022DD31" w14:textId="77777777" w:rsidR="007155FD" w:rsidRDefault="007155FD" w:rsidP="00FB6163">
      <w:pPr>
        <w:spacing w:after="0"/>
        <w:ind w:left="708" w:firstLine="708"/>
        <w:jc w:val="both"/>
        <w:rPr>
          <w:rFonts w:ascii="Times New Roman" w:hAnsi="Times New Roman" w:cs="Times New Roman"/>
          <w:sz w:val="24"/>
          <w:szCs w:val="24"/>
        </w:rPr>
      </w:pPr>
    </w:p>
    <w:p w14:paraId="048C9E89" w14:textId="77777777" w:rsidR="007155FD" w:rsidRPr="001A6538" w:rsidRDefault="007155FD" w:rsidP="007155FD">
      <w:pPr>
        <w:tabs>
          <w:tab w:val="left" w:pos="800"/>
        </w:tabs>
        <w:spacing w:after="0"/>
        <w:jc w:val="both"/>
        <w:rPr>
          <w:rFonts w:ascii="Times New Roman" w:hAnsi="Times New Roman" w:cs="Times New Roman"/>
          <w:sz w:val="28"/>
          <w:szCs w:val="28"/>
        </w:rPr>
      </w:pPr>
      <w:r>
        <w:rPr>
          <w:rFonts w:ascii="Times New Roman" w:hAnsi="Times New Roman" w:cs="Times New Roman"/>
          <w:sz w:val="28"/>
          <w:szCs w:val="28"/>
        </w:rPr>
        <w:tab/>
        <w:t xml:space="preserve">Слід відзначити, що тенденція щодо утворення відходів в м. Ніжині за останні 3 роки характеризується зростанням. Найбільшу питому вагу (99%) у загальному обсязі утворення відходів займають відходи </w:t>
      </w:r>
      <w:r>
        <w:rPr>
          <w:rFonts w:ascii="Times New Roman" w:hAnsi="Times New Roman" w:cs="Times New Roman"/>
          <w:sz w:val="28"/>
          <w:szCs w:val="28"/>
          <w:lang w:val="en-US"/>
        </w:rPr>
        <w:t>IV</w:t>
      </w:r>
      <w:r>
        <w:rPr>
          <w:rFonts w:ascii="Times New Roman" w:hAnsi="Times New Roman" w:cs="Times New Roman"/>
          <w:sz w:val="28"/>
          <w:szCs w:val="28"/>
        </w:rPr>
        <w:t>класу небезпеки.</w:t>
      </w:r>
    </w:p>
    <w:p w14:paraId="21AA9974" w14:textId="77777777" w:rsidR="00FB6163" w:rsidRPr="00F560BE" w:rsidRDefault="00FB6163" w:rsidP="007155FD">
      <w:pPr>
        <w:spacing w:after="0"/>
        <w:ind w:firstLine="708"/>
        <w:jc w:val="both"/>
        <w:rPr>
          <w:rFonts w:ascii="Times New Roman" w:hAnsi="Times New Roman" w:cs="Times New Roman"/>
          <w:sz w:val="28"/>
          <w:szCs w:val="28"/>
        </w:rPr>
      </w:pPr>
      <w:r w:rsidRPr="00AB6434">
        <w:rPr>
          <w:rFonts w:ascii="Times New Roman" w:hAnsi="Times New Roman" w:cs="Times New Roman"/>
          <w:sz w:val="28"/>
          <w:szCs w:val="28"/>
        </w:rPr>
        <w:t>Зміна обсягів відходів, видалених у спеціально відведені місця чи об</w:t>
      </w:r>
      <w:r w:rsidRPr="00F560BE">
        <w:rPr>
          <w:rFonts w:ascii="Times New Roman" w:hAnsi="Times New Roman" w:cs="Times New Roman"/>
          <w:sz w:val="28"/>
          <w:szCs w:val="28"/>
        </w:rPr>
        <w:t>’</w:t>
      </w:r>
      <w:r w:rsidRPr="00AB6434">
        <w:rPr>
          <w:rFonts w:ascii="Times New Roman" w:hAnsi="Times New Roman" w:cs="Times New Roman"/>
          <w:sz w:val="28"/>
          <w:szCs w:val="28"/>
        </w:rPr>
        <w:t>єкти</w:t>
      </w:r>
      <w:r w:rsidR="00722658">
        <w:rPr>
          <w:rFonts w:ascii="Times New Roman" w:hAnsi="Times New Roman" w:cs="Times New Roman"/>
          <w:sz w:val="28"/>
          <w:szCs w:val="28"/>
        </w:rPr>
        <w:t xml:space="preserve"> </w:t>
      </w:r>
      <w:r>
        <w:rPr>
          <w:rFonts w:ascii="Times New Roman" w:hAnsi="Times New Roman" w:cs="Times New Roman"/>
          <w:sz w:val="28"/>
          <w:szCs w:val="28"/>
          <w:lang w:val="en-US"/>
        </w:rPr>
        <w:t>I</w:t>
      </w:r>
      <w:r w:rsidRPr="00F560BE">
        <w:rPr>
          <w:rFonts w:ascii="Times New Roman" w:hAnsi="Times New Roman" w:cs="Times New Roman"/>
          <w:sz w:val="28"/>
          <w:szCs w:val="28"/>
        </w:rPr>
        <w:t>-</w:t>
      </w:r>
      <w:r w:rsidRPr="00CB08AF">
        <w:rPr>
          <w:rFonts w:ascii="Times New Roman" w:hAnsi="Times New Roman" w:cs="Times New Roman"/>
          <w:sz w:val="28"/>
          <w:szCs w:val="28"/>
          <w:lang w:val="en-US"/>
        </w:rPr>
        <w:t>IV</w:t>
      </w:r>
      <w:r w:rsidR="007061CF">
        <w:rPr>
          <w:rFonts w:ascii="Times New Roman" w:hAnsi="Times New Roman" w:cs="Times New Roman"/>
          <w:sz w:val="28"/>
          <w:szCs w:val="28"/>
        </w:rPr>
        <w:t xml:space="preserve">  (рис.8</w:t>
      </w:r>
      <w:r w:rsidRPr="00CB08AF">
        <w:rPr>
          <w:rFonts w:ascii="Times New Roman" w:hAnsi="Times New Roman" w:cs="Times New Roman"/>
          <w:sz w:val="28"/>
          <w:szCs w:val="28"/>
        </w:rPr>
        <w:t>),</w:t>
      </w:r>
      <w:r w:rsidRPr="00F560BE">
        <w:rPr>
          <w:rFonts w:ascii="Times New Roman" w:hAnsi="Times New Roman" w:cs="Times New Roman"/>
          <w:sz w:val="28"/>
          <w:szCs w:val="28"/>
        </w:rPr>
        <w:t xml:space="preserve"> також демонструє </w:t>
      </w:r>
      <w:r>
        <w:rPr>
          <w:rFonts w:ascii="Times New Roman" w:hAnsi="Times New Roman" w:cs="Times New Roman"/>
          <w:sz w:val="28"/>
          <w:szCs w:val="28"/>
        </w:rPr>
        <w:t xml:space="preserve">різку </w:t>
      </w:r>
      <w:r w:rsidRPr="00F560BE">
        <w:rPr>
          <w:rFonts w:ascii="Times New Roman" w:hAnsi="Times New Roman" w:cs="Times New Roman"/>
          <w:sz w:val="28"/>
          <w:szCs w:val="28"/>
        </w:rPr>
        <w:t>тенденцію до</w:t>
      </w:r>
      <w:r>
        <w:rPr>
          <w:rFonts w:ascii="Times New Roman" w:hAnsi="Times New Roman" w:cs="Times New Roman"/>
          <w:sz w:val="28"/>
          <w:szCs w:val="28"/>
        </w:rPr>
        <w:t xml:space="preserve"> зниження їх у 2011 році порівняно з 2010 роком більше, ніж у 20 разів, а </w:t>
      </w:r>
      <w:r w:rsidRPr="001A6538">
        <w:rPr>
          <w:rFonts w:ascii="Times New Roman" w:hAnsi="Times New Roman" w:cs="Times New Roman"/>
          <w:sz w:val="28"/>
          <w:szCs w:val="28"/>
        </w:rPr>
        <w:t>впродовж останніх 9 років спостерігається більш усталена динаміка.</w:t>
      </w:r>
    </w:p>
    <w:p w14:paraId="28CDCD03" w14:textId="77777777" w:rsidR="00FB6163" w:rsidRPr="00F560BE" w:rsidRDefault="00FB6163" w:rsidP="00FB6163">
      <w:pPr>
        <w:spacing w:after="0"/>
        <w:ind w:left="708"/>
        <w:jc w:val="both"/>
        <w:rPr>
          <w:rFonts w:ascii="Times New Roman" w:hAnsi="Times New Roman" w:cs="Times New Roman"/>
          <w:sz w:val="28"/>
          <w:szCs w:val="28"/>
        </w:rPr>
      </w:pPr>
    </w:p>
    <w:p w14:paraId="7A3EA5B5" w14:textId="77777777" w:rsidR="00FB6163" w:rsidRPr="001A6538" w:rsidRDefault="002D7017" w:rsidP="00FB6163">
      <w:pPr>
        <w:spacing w:after="0"/>
        <w:ind w:left="708"/>
        <w:jc w:val="both"/>
        <w:rPr>
          <w:rFonts w:ascii="Times New Roman" w:hAnsi="Times New Roman" w:cs="Times New Roman"/>
          <w:sz w:val="28"/>
          <w:szCs w:val="28"/>
        </w:rPr>
      </w:pPr>
      <w:r>
        <w:rPr>
          <w:rFonts w:ascii="Times New Roman" w:hAnsi="Times New Roman" w:cs="Times New Roman"/>
          <w:noProof/>
          <w:sz w:val="28"/>
          <w:szCs w:val="28"/>
        </w:rPr>
        <mc:AlternateContent>
          <mc:Choice Requires="cx1">
            <w:drawing>
              <wp:inline distT="0" distB="0" distL="0" distR="0" wp14:anchorId="73A19CA4" wp14:editId="1A034687">
                <wp:extent cx="5486400" cy="2095500"/>
                <wp:effectExtent l="0" t="0" r="0" b="0"/>
                <wp:docPr id="11" name="Диаграмма 11"/>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7"/>
                  </a:graphicData>
                </a:graphic>
              </wp:inline>
            </w:drawing>
          </mc:Choice>
          <mc:Fallback>
            <w:drawing>
              <wp:inline distT="0" distB="0" distL="0" distR="0" wp14:anchorId="73A19CA4" wp14:editId="1A034687">
                <wp:extent cx="5486400" cy="2095500"/>
                <wp:effectExtent l="0" t="0" r="0" b="0"/>
                <wp:docPr id="11" name="Диаграмма 11"/>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1" name="Диаграмма 11"/>
                        <pic:cNvPicPr>
                          <a:picLocks noGrp="1" noRot="1" noChangeAspect="1" noMove="1" noResize="1" noEditPoints="1" noAdjustHandles="1" noChangeArrowheads="1" noChangeShapeType="1"/>
                        </pic:cNvPicPr>
                      </pic:nvPicPr>
                      <pic:blipFill>
                        <a:blip r:embed="rId18"/>
                        <a:stretch>
                          <a:fillRect/>
                        </a:stretch>
                      </pic:blipFill>
                      <pic:spPr>
                        <a:xfrm>
                          <a:off x="0" y="0"/>
                          <a:ext cx="5486400" cy="2095500"/>
                        </a:xfrm>
                        <a:prstGeom prst="rect">
                          <a:avLst/>
                        </a:prstGeom>
                      </pic:spPr>
                    </pic:pic>
                  </a:graphicData>
                </a:graphic>
              </wp:inline>
            </w:drawing>
          </mc:Fallback>
        </mc:AlternateContent>
      </w:r>
    </w:p>
    <w:p w14:paraId="506804BE" w14:textId="77777777" w:rsidR="00FB6163" w:rsidRDefault="007061CF" w:rsidP="00FB6163">
      <w:pPr>
        <w:spacing w:after="0"/>
        <w:ind w:left="708" w:firstLine="708"/>
        <w:jc w:val="both"/>
        <w:rPr>
          <w:rFonts w:ascii="Times New Roman" w:hAnsi="Times New Roman" w:cs="Times New Roman"/>
          <w:sz w:val="24"/>
          <w:szCs w:val="24"/>
        </w:rPr>
      </w:pPr>
      <w:r>
        <w:rPr>
          <w:rFonts w:ascii="Times New Roman" w:hAnsi="Times New Roman" w:cs="Times New Roman"/>
          <w:sz w:val="24"/>
          <w:szCs w:val="24"/>
        </w:rPr>
        <w:t>Рис. 8</w:t>
      </w:r>
      <w:r w:rsidR="00FB6163" w:rsidRPr="00CB08AF">
        <w:rPr>
          <w:rFonts w:ascii="Times New Roman" w:hAnsi="Times New Roman" w:cs="Times New Roman"/>
          <w:sz w:val="24"/>
          <w:szCs w:val="24"/>
        </w:rPr>
        <w:t>.</w:t>
      </w:r>
      <w:r w:rsidR="00FB6163" w:rsidRPr="00DE359E">
        <w:rPr>
          <w:rFonts w:ascii="Times New Roman" w:hAnsi="Times New Roman" w:cs="Times New Roman"/>
          <w:sz w:val="24"/>
          <w:szCs w:val="24"/>
        </w:rPr>
        <w:t xml:space="preserve"> Обсяги відходів, видалених у спеціально відведені місця, тис. т</w:t>
      </w:r>
    </w:p>
    <w:p w14:paraId="418ACDC2" w14:textId="77777777" w:rsidR="00FB6163" w:rsidRDefault="00FB6163" w:rsidP="00FB6163">
      <w:pPr>
        <w:spacing w:after="0"/>
        <w:ind w:left="708" w:firstLine="708"/>
        <w:jc w:val="both"/>
        <w:rPr>
          <w:rFonts w:ascii="Times New Roman" w:hAnsi="Times New Roman" w:cs="Times New Roman"/>
          <w:sz w:val="24"/>
          <w:szCs w:val="24"/>
        </w:rPr>
      </w:pPr>
    </w:p>
    <w:p w14:paraId="05045210" w14:textId="77777777" w:rsidR="00FB6163" w:rsidRPr="0063515F" w:rsidRDefault="00FB6163" w:rsidP="007155FD">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Проте</w:t>
      </w:r>
      <w:r w:rsidR="00A557CC">
        <w:rPr>
          <w:rFonts w:ascii="Times New Roman" w:hAnsi="Times New Roman" w:cs="Times New Roman"/>
          <w:sz w:val="28"/>
          <w:szCs w:val="28"/>
        </w:rPr>
        <w:t>,</w:t>
      </w:r>
      <w:r>
        <w:rPr>
          <w:rFonts w:ascii="Times New Roman" w:hAnsi="Times New Roman" w:cs="Times New Roman"/>
          <w:sz w:val="28"/>
          <w:szCs w:val="28"/>
        </w:rPr>
        <w:t xml:space="preserve"> загальні обсяги накопичених відходів характеризуються усталеною тенденцією до нарощення: в середньому щорічний приріст</w:t>
      </w:r>
      <w:r w:rsidR="009A6A95">
        <w:rPr>
          <w:rFonts w:ascii="Times New Roman" w:hAnsi="Times New Roman" w:cs="Times New Roman"/>
          <w:sz w:val="28"/>
          <w:szCs w:val="28"/>
        </w:rPr>
        <w:t xml:space="preserve"> складає 17,8 тис. т  або 2,3% (рис. 9).</w:t>
      </w:r>
    </w:p>
    <w:p w14:paraId="11CCE756" w14:textId="77777777" w:rsidR="00FB6163" w:rsidRDefault="00FB6163" w:rsidP="00FB6163">
      <w:pPr>
        <w:spacing w:after="0"/>
        <w:ind w:left="708" w:firstLine="708"/>
        <w:jc w:val="both"/>
        <w:rPr>
          <w:rFonts w:ascii="Times New Roman" w:hAnsi="Times New Roman" w:cs="Times New Roman"/>
          <w:sz w:val="28"/>
          <w:szCs w:val="28"/>
        </w:rPr>
      </w:pPr>
    </w:p>
    <w:p w14:paraId="7CD39891" w14:textId="77777777" w:rsidR="00FB6163" w:rsidRPr="00250553" w:rsidRDefault="00FB6163" w:rsidP="00FB6163">
      <w:pPr>
        <w:spacing w:after="0"/>
        <w:ind w:left="708" w:firstLine="708"/>
        <w:jc w:val="both"/>
        <w:rPr>
          <w:rFonts w:ascii="Times New Roman" w:hAnsi="Times New Roman" w:cs="Times New Roman"/>
          <w:sz w:val="24"/>
          <w:szCs w:val="24"/>
        </w:rPr>
      </w:pPr>
      <w:r>
        <w:rPr>
          <w:rFonts w:ascii="Times New Roman" w:hAnsi="Times New Roman" w:cs="Times New Roman"/>
          <w:noProof/>
          <w:sz w:val="24"/>
          <w:szCs w:val="24"/>
          <w:lang w:eastAsia="uk-UA"/>
        </w:rPr>
        <w:drawing>
          <wp:inline distT="0" distB="0" distL="0" distR="0" wp14:anchorId="0AB561C4" wp14:editId="6B7462EF">
            <wp:extent cx="5486400" cy="3200400"/>
            <wp:effectExtent l="0" t="0" r="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C90FA12" w14:textId="77777777" w:rsidR="00FB6163" w:rsidRPr="00DE359E" w:rsidRDefault="00FB6163" w:rsidP="00FB6163">
      <w:pPr>
        <w:spacing w:after="0"/>
        <w:ind w:left="708"/>
        <w:jc w:val="both"/>
        <w:rPr>
          <w:rFonts w:ascii="Times New Roman" w:hAnsi="Times New Roman" w:cs="Times New Roman"/>
          <w:sz w:val="24"/>
          <w:szCs w:val="24"/>
        </w:rPr>
      </w:pPr>
      <w:r w:rsidRPr="00DE359E">
        <w:rPr>
          <w:rFonts w:ascii="Times New Roman" w:hAnsi="Times New Roman" w:cs="Times New Roman"/>
          <w:sz w:val="24"/>
          <w:szCs w:val="24"/>
        </w:rPr>
        <w:tab/>
      </w:r>
    </w:p>
    <w:p w14:paraId="40D66712" w14:textId="77777777" w:rsidR="00FB6163" w:rsidRDefault="00FB6163" w:rsidP="00FB6163">
      <w:pPr>
        <w:tabs>
          <w:tab w:val="left" w:pos="800"/>
        </w:tabs>
        <w:spacing w:after="0"/>
        <w:jc w:val="both"/>
        <w:rPr>
          <w:rFonts w:ascii="Times New Roman" w:hAnsi="Times New Roman" w:cs="Times New Roman"/>
          <w:sz w:val="28"/>
          <w:szCs w:val="28"/>
        </w:rPr>
      </w:pPr>
      <w:r>
        <w:rPr>
          <w:rFonts w:ascii="Times New Roman" w:hAnsi="Times New Roman" w:cs="Times New Roman"/>
          <w:sz w:val="28"/>
          <w:szCs w:val="28"/>
        </w:rPr>
        <w:tab/>
      </w:r>
      <w:r w:rsidRPr="00A16B54">
        <w:rPr>
          <w:rFonts w:ascii="Times New Roman" w:hAnsi="Times New Roman" w:cs="Times New Roman"/>
          <w:sz w:val="28"/>
          <w:szCs w:val="28"/>
        </w:rPr>
        <w:t xml:space="preserve">У громаді досить активно впроваджується система роздільного сортування сміття. На території громади влаштовано більше 80 контейнерних майданчиків для збору ТПВ та розміщено контейнери та сітки для роздільного збирання сміття, що в свою чергу мінімізувало утворення стихійних звалищ. Відсортована сировина реалізується. </w:t>
      </w:r>
    </w:p>
    <w:p w14:paraId="7C3CF1E8" w14:textId="77777777" w:rsidR="00FB6163" w:rsidRDefault="00FB6163" w:rsidP="00FB6163">
      <w:pPr>
        <w:tabs>
          <w:tab w:val="left" w:pos="800"/>
        </w:tabs>
        <w:spacing w:after="0"/>
        <w:jc w:val="both"/>
        <w:rPr>
          <w:rFonts w:ascii="Times New Roman" w:hAnsi="Times New Roman" w:cs="Times New Roman"/>
          <w:sz w:val="28"/>
          <w:szCs w:val="28"/>
        </w:rPr>
      </w:pPr>
      <w:r>
        <w:rPr>
          <w:rFonts w:ascii="Times New Roman" w:hAnsi="Times New Roman" w:cs="Times New Roman"/>
          <w:sz w:val="28"/>
          <w:szCs w:val="28"/>
        </w:rPr>
        <w:tab/>
      </w:r>
      <w:r w:rsidRPr="00A16B54">
        <w:rPr>
          <w:rFonts w:ascii="Times New Roman" w:hAnsi="Times New Roman" w:cs="Times New Roman"/>
          <w:sz w:val="28"/>
          <w:szCs w:val="28"/>
        </w:rPr>
        <w:t>Утилізація твердих побутових відходів в місті проводиться на паспортизованому полігоні ТПВ, який знаходиться біля південної межі громади. Площа полігону 15 га, потужність 100 тис. м куб/рік. Санітарно-захисна зона полігону твердих відходів становить 500 м. У 2003-2004 рр. проведена реконструкція на 20 років функціонування, тому вже зараз потрібно планувати подальші кроки щодо поводження з твердими побутовими відходами.</w:t>
      </w:r>
    </w:p>
    <w:p w14:paraId="49193F5A" w14:textId="77777777" w:rsidR="00FB6163" w:rsidRPr="004948AD" w:rsidRDefault="00FB6163" w:rsidP="00FB6163">
      <w:pPr>
        <w:tabs>
          <w:tab w:val="left" w:pos="800"/>
        </w:tabs>
        <w:spacing w:after="0"/>
        <w:jc w:val="both"/>
        <w:rPr>
          <w:rFonts w:ascii="Times New Roman" w:hAnsi="Times New Roman" w:cs="Times New Roman"/>
          <w:sz w:val="28"/>
          <w:szCs w:val="28"/>
        </w:rPr>
      </w:pPr>
      <w:r>
        <w:rPr>
          <w:rFonts w:ascii="Times New Roman" w:hAnsi="Times New Roman" w:cs="Times New Roman"/>
          <w:sz w:val="28"/>
          <w:szCs w:val="28"/>
        </w:rPr>
        <w:tab/>
      </w:r>
      <w:r w:rsidRPr="004948AD">
        <w:rPr>
          <w:rFonts w:ascii="Times New Roman" w:hAnsi="Times New Roman" w:cs="Times New Roman"/>
          <w:sz w:val="28"/>
          <w:szCs w:val="28"/>
        </w:rPr>
        <w:t xml:space="preserve">На полігоні виконуються такі види робіт: приймання, складування, ущільнення та ізоляція відходів. Доставка відходів на полігон здійснюється кузовними сміттєвозами. Також на полігон здійснюється вивіз ТПВ організаціями та підприємствами різної форми власності власним транспортом. Приймання відходів на полігоні здійснюється за товаро-транспортними накладними з фіксацією виробника та обсягу ввезених відходів. </w:t>
      </w:r>
    </w:p>
    <w:p w14:paraId="68A03317" w14:textId="77777777" w:rsidR="00FB6163" w:rsidRPr="004948AD" w:rsidRDefault="00FB6163" w:rsidP="00FB6163">
      <w:pPr>
        <w:tabs>
          <w:tab w:val="left" w:pos="800"/>
        </w:tabs>
        <w:spacing w:after="0"/>
        <w:jc w:val="both"/>
        <w:rPr>
          <w:rFonts w:ascii="Times New Roman" w:hAnsi="Times New Roman" w:cs="Times New Roman"/>
          <w:sz w:val="28"/>
          <w:szCs w:val="28"/>
        </w:rPr>
      </w:pPr>
      <w:r w:rsidRPr="004948AD">
        <w:rPr>
          <w:rFonts w:ascii="Times New Roman" w:hAnsi="Times New Roman" w:cs="Times New Roman"/>
          <w:sz w:val="28"/>
          <w:szCs w:val="28"/>
        </w:rPr>
        <w:tab/>
        <w:t xml:space="preserve">Загалом морфологічний склад відходів на полігоні ТПВ: папір – 28%, харчові відходи – 46%, скло – 12%, чорні метали – 0,1%, полімери – 5%, </w:t>
      </w:r>
      <w:r w:rsidRPr="004948AD">
        <w:rPr>
          <w:rFonts w:ascii="Times New Roman" w:hAnsi="Times New Roman" w:cs="Times New Roman"/>
          <w:sz w:val="28"/>
          <w:szCs w:val="28"/>
        </w:rPr>
        <w:lastRenderedPageBreak/>
        <w:t xml:space="preserve">деревина – 5%, гума та шкіра – 1,5%, текстиль – 2%, алюміній –0,1%, інші метали – 0,3%. </w:t>
      </w:r>
    </w:p>
    <w:p w14:paraId="64D4D990" w14:textId="77777777" w:rsidR="00FB6163" w:rsidRPr="004948AD" w:rsidRDefault="00FB6163" w:rsidP="00FB6163">
      <w:pPr>
        <w:tabs>
          <w:tab w:val="left" w:pos="800"/>
        </w:tabs>
        <w:spacing w:after="0"/>
        <w:jc w:val="both"/>
        <w:rPr>
          <w:rFonts w:ascii="Times New Roman" w:hAnsi="Times New Roman" w:cs="Times New Roman"/>
          <w:sz w:val="28"/>
          <w:szCs w:val="28"/>
        </w:rPr>
      </w:pPr>
      <w:r w:rsidRPr="004948AD">
        <w:rPr>
          <w:rFonts w:ascii="Times New Roman" w:hAnsi="Times New Roman" w:cs="Times New Roman"/>
          <w:sz w:val="28"/>
          <w:szCs w:val="28"/>
        </w:rPr>
        <w:tab/>
        <w:t xml:space="preserve">До основних технологічних операцій, які виконуються на полігоні ТПВ, належать: </w:t>
      </w:r>
    </w:p>
    <w:p w14:paraId="54AB4BD8" w14:textId="77777777" w:rsidR="00FB6163" w:rsidRPr="004948AD" w:rsidRDefault="00FB6163" w:rsidP="00FB6163">
      <w:pPr>
        <w:tabs>
          <w:tab w:val="left" w:pos="800"/>
        </w:tabs>
        <w:spacing w:after="0"/>
        <w:jc w:val="both"/>
        <w:rPr>
          <w:rFonts w:ascii="Times New Roman" w:hAnsi="Times New Roman" w:cs="Times New Roman"/>
          <w:sz w:val="28"/>
          <w:szCs w:val="28"/>
        </w:rPr>
      </w:pPr>
      <w:r>
        <w:rPr>
          <w:rFonts w:ascii="Times New Roman" w:hAnsi="Times New Roman" w:cs="Times New Roman"/>
          <w:sz w:val="28"/>
          <w:szCs w:val="28"/>
        </w:rPr>
        <w:tab/>
      </w:r>
      <w:r w:rsidRPr="004948AD">
        <w:rPr>
          <w:rFonts w:ascii="Times New Roman" w:hAnsi="Times New Roman" w:cs="Times New Roman"/>
          <w:sz w:val="28"/>
          <w:szCs w:val="28"/>
        </w:rPr>
        <w:t>1. Підготовка основи котл</w:t>
      </w:r>
      <w:r w:rsidR="00A557CC">
        <w:rPr>
          <w:rFonts w:ascii="Times New Roman" w:hAnsi="Times New Roman" w:cs="Times New Roman"/>
          <w:sz w:val="28"/>
          <w:szCs w:val="28"/>
        </w:rPr>
        <w:t>о</w:t>
      </w:r>
      <w:r w:rsidRPr="004948AD">
        <w:rPr>
          <w:rFonts w:ascii="Times New Roman" w:hAnsi="Times New Roman" w:cs="Times New Roman"/>
          <w:sz w:val="28"/>
          <w:szCs w:val="28"/>
        </w:rPr>
        <w:t>ван</w:t>
      </w:r>
      <w:r w:rsidR="00722658">
        <w:rPr>
          <w:rFonts w:ascii="Times New Roman" w:hAnsi="Times New Roman" w:cs="Times New Roman"/>
          <w:sz w:val="28"/>
          <w:szCs w:val="28"/>
        </w:rPr>
        <w:t>у</w:t>
      </w:r>
      <w:r w:rsidR="00A557CC">
        <w:rPr>
          <w:rFonts w:ascii="Times New Roman" w:hAnsi="Times New Roman" w:cs="Times New Roman"/>
          <w:sz w:val="28"/>
          <w:szCs w:val="28"/>
        </w:rPr>
        <w:t xml:space="preserve"> </w:t>
      </w:r>
      <w:r w:rsidRPr="004948AD">
        <w:rPr>
          <w:rFonts w:ascii="Times New Roman" w:hAnsi="Times New Roman" w:cs="Times New Roman"/>
          <w:sz w:val="28"/>
          <w:szCs w:val="28"/>
        </w:rPr>
        <w:t xml:space="preserve"> під складування відходів. </w:t>
      </w:r>
    </w:p>
    <w:p w14:paraId="4A8971D6" w14:textId="77777777" w:rsidR="00FB6163" w:rsidRPr="004948AD" w:rsidRDefault="00FB6163" w:rsidP="00FB6163">
      <w:pPr>
        <w:tabs>
          <w:tab w:val="left" w:pos="800"/>
        </w:tabs>
        <w:spacing w:after="0"/>
        <w:jc w:val="both"/>
        <w:rPr>
          <w:rFonts w:ascii="Times New Roman" w:hAnsi="Times New Roman" w:cs="Times New Roman"/>
          <w:sz w:val="28"/>
          <w:szCs w:val="28"/>
        </w:rPr>
      </w:pPr>
      <w:r>
        <w:rPr>
          <w:rFonts w:ascii="Times New Roman" w:hAnsi="Times New Roman" w:cs="Times New Roman"/>
          <w:sz w:val="28"/>
          <w:szCs w:val="28"/>
        </w:rPr>
        <w:tab/>
      </w:r>
      <w:r w:rsidRPr="004948AD">
        <w:rPr>
          <w:rFonts w:ascii="Times New Roman" w:hAnsi="Times New Roman" w:cs="Times New Roman"/>
          <w:sz w:val="28"/>
          <w:szCs w:val="28"/>
        </w:rPr>
        <w:t xml:space="preserve">2. Облік, підвезення, розвантаження відходів. </w:t>
      </w:r>
    </w:p>
    <w:p w14:paraId="15E10CD1" w14:textId="77777777" w:rsidR="00FB6163" w:rsidRDefault="00FB6163" w:rsidP="00FB6163">
      <w:pPr>
        <w:tabs>
          <w:tab w:val="left" w:pos="800"/>
        </w:tabs>
        <w:spacing w:after="0"/>
        <w:jc w:val="both"/>
        <w:rPr>
          <w:rFonts w:ascii="Times New Roman" w:hAnsi="Times New Roman" w:cs="Times New Roman"/>
          <w:sz w:val="28"/>
          <w:szCs w:val="28"/>
        </w:rPr>
      </w:pPr>
      <w:r>
        <w:rPr>
          <w:rFonts w:ascii="Times New Roman" w:hAnsi="Times New Roman" w:cs="Times New Roman"/>
          <w:sz w:val="28"/>
          <w:szCs w:val="28"/>
        </w:rPr>
        <w:tab/>
      </w:r>
      <w:r w:rsidRPr="004948AD">
        <w:rPr>
          <w:rFonts w:ascii="Times New Roman" w:hAnsi="Times New Roman" w:cs="Times New Roman"/>
          <w:sz w:val="28"/>
          <w:szCs w:val="28"/>
        </w:rPr>
        <w:t xml:space="preserve">3. Складування й ізоляція відходів: </w:t>
      </w:r>
    </w:p>
    <w:p w14:paraId="75B55AE1" w14:textId="77777777" w:rsidR="00FB6163" w:rsidRDefault="00FB6163" w:rsidP="00FB6163">
      <w:pPr>
        <w:tabs>
          <w:tab w:val="left" w:pos="800"/>
        </w:tabs>
        <w:spacing w:after="0"/>
        <w:jc w:val="both"/>
        <w:rPr>
          <w:rFonts w:ascii="Times New Roman" w:hAnsi="Times New Roman" w:cs="Times New Roman"/>
          <w:sz w:val="28"/>
          <w:szCs w:val="28"/>
        </w:rPr>
      </w:pPr>
      <w:r w:rsidRPr="004948AD">
        <w:rPr>
          <w:rFonts w:ascii="Times New Roman" w:hAnsi="Times New Roman" w:cs="Times New Roman"/>
          <w:sz w:val="28"/>
          <w:szCs w:val="28"/>
        </w:rPr>
        <w:t xml:space="preserve">• складування відходів способом </w:t>
      </w:r>
      <w:r w:rsidR="00607A9E">
        <w:rPr>
          <w:rFonts w:ascii="Times New Roman" w:hAnsi="Times New Roman" w:cs="Times New Roman"/>
          <w:sz w:val="28"/>
          <w:szCs w:val="28"/>
        </w:rPr>
        <w:t>«</w:t>
      </w:r>
      <w:r w:rsidRPr="004948AD">
        <w:rPr>
          <w:rFonts w:ascii="Times New Roman" w:hAnsi="Times New Roman" w:cs="Times New Roman"/>
          <w:sz w:val="28"/>
          <w:szCs w:val="28"/>
        </w:rPr>
        <w:t>насуву</w:t>
      </w:r>
      <w:r w:rsidR="00607A9E">
        <w:rPr>
          <w:rFonts w:ascii="Times New Roman" w:hAnsi="Times New Roman" w:cs="Times New Roman"/>
          <w:sz w:val="28"/>
          <w:szCs w:val="28"/>
        </w:rPr>
        <w:t>»,</w:t>
      </w:r>
      <w:r w:rsidRPr="004948AD">
        <w:rPr>
          <w:rFonts w:ascii="Times New Roman" w:hAnsi="Times New Roman" w:cs="Times New Roman"/>
          <w:sz w:val="28"/>
          <w:szCs w:val="28"/>
        </w:rPr>
        <w:t xml:space="preserve"> шарами до 0,5 м з подальшим ущільненням; </w:t>
      </w:r>
    </w:p>
    <w:p w14:paraId="496C6957" w14:textId="77777777" w:rsidR="00FB6163" w:rsidRDefault="00FB6163" w:rsidP="00FB6163">
      <w:pPr>
        <w:tabs>
          <w:tab w:val="left" w:pos="800"/>
        </w:tabs>
        <w:spacing w:after="0"/>
        <w:jc w:val="both"/>
        <w:rPr>
          <w:rFonts w:ascii="Times New Roman" w:hAnsi="Times New Roman" w:cs="Times New Roman"/>
          <w:sz w:val="28"/>
          <w:szCs w:val="28"/>
        </w:rPr>
      </w:pPr>
      <w:r w:rsidRPr="004948AD">
        <w:rPr>
          <w:rFonts w:ascii="Times New Roman" w:hAnsi="Times New Roman" w:cs="Times New Roman"/>
          <w:sz w:val="28"/>
          <w:szCs w:val="28"/>
        </w:rPr>
        <w:t xml:space="preserve">• створення валу висотою 2 м з пологими укосами в результаті багатократного ущільнення шарів; </w:t>
      </w:r>
    </w:p>
    <w:p w14:paraId="5F121555" w14:textId="77777777" w:rsidR="00FB6163" w:rsidRDefault="00FB6163" w:rsidP="00FB6163">
      <w:pPr>
        <w:tabs>
          <w:tab w:val="left" w:pos="800"/>
        </w:tabs>
        <w:spacing w:after="0"/>
        <w:jc w:val="both"/>
        <w:rPr>
          <w:rFonts w:ascii="Times New Roman" w:hAnsi="Times New Roman" w:cs="Times New Roman"/>
          <w:sz w:val="28"/>
          <w:szCs w:val="28"/>
        </w:rPr>
      </w:pPr>
      <w:r w:rsidRPr="004948AD">
        <w:rPr>
          <w:rFonts w:ascii="Times New Roman" w:hAnsi="Times New Roman" w:cs="Times New Roman"/>
          <w:sz w:val="28"/>
          <w:szCs w:val="28"/>
        </w:rPr>
        <w:t>• ізоляція ущільнених відходів проміжними шар</w:t>
      </w:r>
      <w:r>
        <w:rPr>
          <w:rFonts w:ascii="Times New Roman" w:hAnsi="Times New Roman" w:cs="Times New Roman"/>
          <w:sz w:val="28"/>
          <w:szCs w:val="28"/>
        </w:rPr>
        <w:t>ами ґрунту товщиною 0,15-0,25 м.</w:t>
      </w:r>
    </w:p>
    <w:p w14:paraId="53C938D7" w14:textId="77777777" w:rsidR="00FB6163" w:rsidRPr="004948AD" w:rsidRDefault="00FB6163" w:rsidP="00FB6163">
      <w:pPr>
        <w:tabs>
          <w:tab w:val="left" w:pos="800"/>
        </w:tabs>
        <w:spacing w:after="0"/>
        <w:jc w:val="both"/>
        <w:rPr>
          <w:rFonts w:ascii="Times New Roman" w:hAnsi="Times New Roman" w:cs="Times New Roman"/>
          <w:sz w:val="28"/>
          <w:szCs w:val="28"/>
        </w:rPr>
      </w:pPr>
      <w:r>
        <w:rPr>
          <w:rFonts w:ascii="Times New Roman" w:hAnsi="Times New Roman" w:cs="Times New Roman"/>
          <w:sz w:val="28"/>
          <w:szCs w:val="28"/>
        </w:rPr>
        <w:tab/>
      </w:r>
      <w:r w:rsidRPr="004948AD">
        <w:rPr>
          <w:rFonts w:ascii="Times New Roman" w:hAnsi="Times New Roman" w:cs="Times New Roman"/>
          <w:sz w:val="28"/>
          <w:szCs w:val="28"/>
        </w:rPr>
        <w:t xml:space="preserve">4. Підготовка на місці ґрунту для ізоляції відходів та його транспортування до ділянок, де провадиться ізоляція відходів. </w:t>
      </w:r>
    </w:p>
    <w:p w14:paraId="69967D93" w14:textId="77777777" w:rsidR="00FB6163" w:rsidRPr="004948AD" w:rsidRDefault="00FB6163" w:rsidP="00FB6163">
      <w:pPr>
        <w:tabs>
          <w:tab w:val="left" w:pos="800"/>
        </w:tabs>
        <w:spacing w:after="0"/>
        <w:jc w:val="both"/>
        <w:rPr>
          <w:rFonts w:ascii="Times New Roman" w:hAnsi="Times New Roman" w:cs="Times New Roman"/>
          <w:sz w:val="28"/>
          <w:szCs w:val="28"/>
        </w:rPr>
      </w:pPr>
      <w:r>
        <w:rPr>
          <w:rFonts w:ascii="Times New Roman" w:hAnsi="Times New Roman" w:cs="Times New Roman"/>
          <w:sz w:val="28"/>
          <w:szCs w:val="28"/>
        </w:rPr>
        <w:tab/>
      </w:r>
      <w:r w:rsidRPr="004948AD">
        <w:rPr>
          <w:rFonts w:ascii="Times New Roman" w:hAnsi="Times New Roman" w:cs="Times New Roman"/>
          <w:sz w:val="28"/>
          <w:szCs w:val="28"/>
        </w:rPr>
        <w:t>5. Зволоження відходів (в пожежонебезпечний період або при пониженій здатності до ущільнення</w:t>
      </w:r>
      <w:r>
        <w:rPr>
          <w:rFonts w:ascii="Times New Roman" w:hAnsi="Times New Roman" w:cs="Times New Roman"/>
          <w:sz w:val="28"/>
          <w:szCs w:val="28"/>
        </w:rPr>
        <w:t>.</w:t>
      </w:r>
    </w:p>
    <w:p w14:paraId="4D5C58B4" w14:textId="77777777" w:rsidR="00FB6163" w:rsidRPr="00CC4FCA" w:rsidRDefault="00FB6163" w:rsidP="00FB6163">
      <w:pPr>
        <w:spacing w:after="0"/>
        <w:ind w:firstLine="708"/>
        <w:jc w:val="both"/>
        <w:rPr>
          <w:rFonts w:ascii="Times New Roman" w:hAnsi="Times New Roman" w:cs="Times New Roman"/>
          <w:sz w:val="28"/>
          <w:szCs w:val="28"/>
        </w:rPr>
      </w:pPr>
      <w:r w:rsidRPr="004948AD">
        <w:rPr>
          <w:rFonts w:ascii="Times New Roman" w:hAnsi="Times New Roman" w:cs="Times New Roman"/>
          <w:sz w:val="28"/>
          <w:szCs w:val="28"/>
        </w:rPr>
        <w:t xml:space="preserve">6. Закриття, рекультивація і передача ділянок для подальшого використання за призначенням. </w:t>
      </w:r>
    </w:p>
    <w:p w14:paraId="6AC3C53C" w14:textId="77777777" w:rsidR="00FB6163" w:rsidRDefault="00FB6163" w:rsidP="00FB6163">
      <w:pPr>
        <w:spacing w:after="0"/>
        <w:ind w:firstLine="708"/>
        <w:jc w:val="both"/>
        <w:rPr>
          <w:rFonts w:ascii="Times New Roman" w:hAnsi="Times New Roman" w:cs="Times New Roman"/>
          <w:sz w:val="28"/>
          <w:szCs w:val="28"/>
        </w:rPr>
      </w:pPr>
      <w:r w:rsidRPr="004948AD">
        <w:rPr>
          <w:rFonts w:ascii="Times New Roman" w:hAnsi="Times New Roman" w:cs="Times New Roman"/>
          <w:sz w:val="28"/>
          <w:szCs w:val="28"/>
        </w:rPr>
        <w:t>Санітарно-екологічна ситуація на полігоні ТПВ біля м. Ніжина, який експлуатується вже 47 років, характеризується як надзвичайно складна. Технічні можливості полігону з накопичення відходів давно вже вичерпані, і ще наприкінці 80-х років було прийнято рішення про його закриття й будівництво нового полігону. Однак</w:t>
      </w:r>
      <w:r w:rsidR="00A557CC">
        <w:rPr>
          <w:rFonts w:ascii="Times New Roman" w:hAnsi="Times New Roman" w:cs="Times New Roman"/>
          <w:sz w:val="28"/>
          <w:szCs w:val="28"/>
        </w:rPr>
        <w:t>,</w:t>
      </w:r>
      <w:r w:rsidRPr="004948AD">
        <w:rPr>
          <w:rFonts w:ascii="Times New Roman" w:hAnsi="Times New Roman" w:cs="Times New Roman"/>
          <w:sz w:val="28"/>
          <w:szCs w:val="28"/>
        </w:rPr>
        <w:t xml:space="preserve"> у зв’язку з погіршенням загальної економічної ситуації в Україні</w:t>
      </w:r>
      <w:r w:rsidR="00A557CC">
        <w:rPr>
          <w:rFonts w:ascii="Times New Roman" w:hAnsi="Times New Roman" w:cs="Times New Roman"/>
          <w:sz w:val="28"/>
          <w:szCs w:val="28"/>
        </w:rPr>
        <w:t>,</w:t>
      </w:r>
      <w:r w:rsidRPr="004948AD">
        <w:rPr>
          <w:rFonts w:ascii="Times New Roman" w:hAnsi="Times New Roman" w:cs="Times New Roman"/>
          <w:sz w:val="28"/>
          <w:szCs w:val="28"/>
        </w:rPr>
        <w:t xml:space="preserve"> у 90-х роках будівництво нового полігону було зупинено.</w:t>
      </w:r>
    </w:p>
    <w:p w14:paraId="73727273" w14:textId="77777777" w:rsidR="006334E9" w:rsidRDefault="006334E9" w:rsidP="0008417D">
      <w:pPr>
        <w:tabs>
          <w:tab w:val="left" w:pos="800"/>
        </w:tabs>
        <w:spacing w:after="0"/>
        <w:jc w:val="both"/>
        <w:rPr>
          <w:rFonts w:ascii="Times New Roman" w:hAnsi="Times New Roman" w:cs="Times New Roman"/>
          <w:sz w:val="26"/>
          <w:szCs w:val="26"/>
          <w:vertAlign w:val="superscript"/>
        </w:rPr>
      </w:pPr>
    </w:p>
    <w:p w14:paraId="089D95F3" w14:textId="77777777" w:rsidR="00E877AE" w:rsidRDefault="007C7CEF" w:rsidP="00DA3F84">
      <w:pPr>
        <w:tabs>
          <w:tab w:val="left" w:pos="800"/>
        </w:tabs>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r w:rsidR="00FB6163">
        <w:rPr>
          <w:rFonts w:ascii="Times New Roman" w:hAnsi="Times New Roman" w:cs="Times New Roman"/>
          <w:b/>
          <w:sz w:val="28"/>
          <w:szCs w:val="28"/>
        </w:rPr>
        <w:t>Земельні ресурси</w:t>
      </w:r>
    </w:p>
    <w:p w14:paraId="208E3B9C" w14:textId="77777777" w:rsidR="00420148" w:rsidRDefault="009D1937" w:rsidP="00DA3F84">
      <w:pPr>
        <w:tabs>
          <w:tab w:val="left" w:pos="800"/>
        </w:tabs>
        <w:spacing w:after="0"/>
        <w:jc w:val="both"/>
        <w:rPr>
          <w:rFonts w:ascii="Times New Roman" w:hAnsi="Times New Roman" w:cs="Times New Roman"/>
          <w:sz w:val="28"/>
          <w:szCs w:val="28"/>
        </w:rPr>
      </w:pPr>
      <w:r>
        <w:rPr>
          <w:rFonts w:ascii="Times New Roman" w:hAnsi="Times New Roman" w:cs="Times New Roman"/>
          <w:b/>
          <w:sz w:val="28"/>
          <w:szCs w:val="28"/>
        </w:rPr>
        <w:tab/>
      </w:r>
      <w:r w:rsidR="002B6672" w:rsidRPr="00E878F6">
        <w:rPr>
          <w:rFonts w:ascii="Times New Roman" w:hAnsi="Times New Roman" w:cs="Times New Roman"/>
          <w:sz w:val="28"/>
          <w:szCs w:val="28"/>
        </w:rPr>
        <w:t>За інформацією управління комунального майна та земельних відносин Ніжинської міської ради з</w:t>
      </w:r>
      <w:r w:rsidRPr="00E878F6">
        <w:rPr>
          <w:rFonts w:ascii="Times New Roman" w:hAnsi="Times New Roman" w:cs="Times New Roman"/>
          <w:sz w:val="28"/>
          <w:szCs w:val="28"/>
        </w:rPr>
        <w:t xml:space="preserve">емельний </w:t>
      </w:r>
      <w:r w:rsidR="00767987">
        <w:rPr>
          <w:rFonts w:ascii="Times New Roman" w:hAnsi="Times New Roman" w:cs="Times New Roman"/>
          <w:sz w:val="28"/>
          <w:szCs w:val="28"/>
        </w:rPr>
        <w:t>фонд</w:t>
      </w:r>
      <w:r w:rsidR="00420148">
        <w:rPr>
          <w:rFonts w:ascii="Times New Roman" w:hAnsi="Times New Roman" w:cs="Times New Roman"/>
          <w:sz w:val="28"/>
          <w:szCs w:val="28"/>
        </w:rPr>
        <w:t xml:space="preserve"> Ніжинської МОТГ складається: </w:t>
      </w:r>
      <w:r w:rsidR="00767987">
        <w:rPr>
          <w:rFonts w:ascii="Times New Roman" w:hAnsi="Times New Roman" w:cs="Times New Roman"/>
          <w:sz w:val="28"/>
          <w:szCs w:val="28"/>
        </w:rPr>
        <w:t xml:space="preserve"> м</w:t>
      </w:r>
      <w:r w:rsidR="00420148">
        <w:rPr>
          <w:rFonts w:ascii="Times New Roman" w:hAnsi="Times New Roman" w:cs="Times New Roman"/>
          <w:sz w:val="28"/>
          <w:szCs w:val="28"/>
        </w:rPr>
        <w:t>.</w:t>
      </w:r>
      <w:r w:rsidR="00767987">
        <w:rPr>
          <w:rFonts w:ascii="Times New Roman" w:hAnsi="Times New Roman" w:cs="Times New Roman"/>
          <w:sz w:val="28"/>
          <w:szCs w:val="28"/>
        </w:rPr>
        <w:t xml:space="preserve"> </w:t>
      </w:r>
      <w:r w:rsidRPr="00E878F6">
        <w:rPr>
          <w:rFonts w:ascii="Times New Roman" w:hAnsi="Times New Roman" w:cs="Times New Roman"/>
          <w:sz w:val="28"/>
          <w:szCs w:val="28"/>
        </w:rPr>
        <w:t>Ніжин</w:t>
      </w:r>
      <w:r w:rsidR="00420148">
        <w:rPr>
          <w:rFonts w:ascii="Times New Roman" w:hAnsi="Times New Roman" w:cs="Times New Roman"/>
          <w:sz w:val="28"/>
          <w:szCs w:val="28"/>
        </w:rPr>
        <w:t xml:space="preserve"> -</w:t>
      </w:r>
      <w:r w:rsidRPr="00E878F6">
        <w:rPr>
          <w:rFonts w:ascii="Times New Roman" w:hAnsi="Times New Roman" w:cs="Times New Roman"/>
          <w:sz w:val="28"/>
          <w:szCs w:val="28"/>
        </w:rPr>
        <w:t xml:space="preserve"> 4305,</w:t>
      </w:r>
      <w:r w:rsidR="009E1732" w:rsidRPr="00E878F6">
        <w:rPr>
          <w:rFonts w:ascii="Times New Roman" w:hAnsi="Times New Roman" w:cs="Times New Roman"/>
          <w:sz w:val="28"/>
          <w:szCs w:val="28"/>
        </w:rPr>
        <w:t xml:space="preserve">0 </w:t>
      </w:r>
      <w:r w:rsidR="00420148">
        <w:rPr>
          <w:rFonts w:ascii="Times New Roman" w:hAnsi="Times New Roman" w:cs="Times New Roman"/>
          <w:sz w:val="28"/>
          <w:szCs w:val="28"/>
        </w:rPr>
        <w:t>тис. га</w:t>
      </w:r>
      <w:r w:rsidR="00607A9E">
        <w:rPr>
          <w:rFonts w:ascii="Times New Roman" w:hAnsi="Times New Roman" w:cs="Times New Roman"/>
          <w:sz w:val="28"/>
          <w:szCs w:val="28"/>
        </w:rPr>
        <w:t>,</w:t>
      </w:r>
      <w:r w:rsidR="00420148">
        <w:rPr>
          <w:rFonts w:ascii="Times New Roman" w:hAnsi="Times New Roman" w:cs="Times New Roman"/>
          <w:sz w:val="28"/>
          <w:szCs w:val="28"/>
        </w:rPr>
        <w:t xml:space="preserve"> </w:t>
      </w:r>
      <w:r w:rsidR="00607A9E">
        <w:rPr>
          <w:rFonts w:ascii="Times New Roman" w:hAnsi="Times New Roman" w:cs="Times New Roman"/>
          <w:sz w:val="28"/>
          <w:szCs w:val="28"/>
        </w:rPr>
        <w:t>с. Кунашівка</w:t>
      </w:r>
      <w:r w:rsidR="00420148">
        <w:rPr>
          <w:rFonts w:ascii="Times New Roman" w:hAnsi="Times New Roman" w:cs="Times New Roman"/>
          <w:sz w:val="28"/>
          <w:szCs w:val="28"/>
        </w:rPr>
        <w:t xml:space="preserve"> </w:t>
      </w:r>
      <w:r w:rsidR="00607A9E">
        <w:rPr>
          <w:rFonts w:ascii="Times New Roman" w:hAnsi="Times New Roman" w:cs="Times New Roman"/>
          <w:sz w:val="28"/>
          <w:szCs w:val="28"/>
        </w:rPr>
        <w:t>-</w:t>
      </w:r>
      <w:r w:rsidR="00420148">
        <w:rPr>
          <w:rFonts w:ascii="Times New Roman" w:hAnsi="Times New Roman" w:cs="Times New Roman"/>
          <w:sz w:val="28"/>
          <w:szCs w:val="28"/>
        </w:rPr>
        <w:t xml:space="preserve"> </w:t>
      </w:r>
      <w:r w:rsidR="00607A9E">
        <w:rPr>
          <w:rFonts w:ascii="Times New Roman" w:hAnsi="Times New Roman" w:cs="Times New Roman"/>
          <w:sz w:val="28"/>
          <w:szCs w:val="28"/>
        </w:rPr>
        <w:t xml:space="preserve">224,6 </w:t>
      </w:r>
      <w:r w:rsidR="00420148">
        <w:rPr>
          <w:rFonts w:ascii="Times New Roman" w:hAnsi="Times New Roman" w:cs="Times New Roman"/>
          <w:sz w:val="28"/>
          <w:szCs w:val="28"/>
        </w:rPr>
        <w:t xml:space="preserve">га, с. Паливода-52,4 га, с. Наумівське 30 га, с. Переяслівка-172,4 га. </w:t>
      </w:r>
    </w:p>
    <w:p w14:paraId="0B918938" w14:textId="77777777" w:rsidR="00834541" w:rsidRDefault="00420148" w:rsidP="00DA3F84">
      <w:pPr>
        <w:tabs>
          <w:tab w:val="left" w:pos="800"/>
        </w:tabs>
        <w:spacing w:after="0"/>
        <w:jc w:val="both"/>
        <w:rPr>
          <w:rFonts w:ascii="Times New Roman" w:hAnsi="Times New Roman" w:cs="Times New Roman"/>
          <w:sz w:val="28"/>
          <w:szCs w:val="28"/>
        </w:rPr>
      </w:pPr>
      <w:r>
        <w:rPr>
          <w:rFonts w:ascii="Times New Roman" w:hAnsi="Times New Roman" w:cs="Times New Roman"/>
          <w:sz w:val="28"/>
          <w:szCs w:val="28"/>
        </w:rPr>
        <w:tab/>
      </w:r>
      <w:r w:rsidR="009D1937" w:rsidRPr="00E878F6">
        <w:rPr>
          <w:rFonts w:ascii="Times New Roman" w:hAnsi="Times New Roman" w:cs="Times New Roman"/>
          <w:sz w:val="28"/>
          <w:szCs w:val="28"/>
        </w:rPr>
        <w:t xml:space="preserve">У структурі земельного фонду </w:t>
      </w:r>
      <w:r>
        <w:rPr>
          <w:rFonts w:ascii="Times New Roman" w:hAnsi="Times New Roman" w:cs="Times New Roman"/>
          <w:sz w:val="28"/>
          <w:szCs w:val="28"/>
        </w:rPr>
        <w:t xml:space="preserve">м. Ніжина </w:t>
      </w:r>
      <w:r w:rsidR="009D1937" w:rsidRPr="00E878F6">
        <w:rPr>
          <w:rFonts w:ascii="Times New Roman" w:hAnsi="Times New Roman" w:cs="Times New Roman"/>
          <w:sz w:val="28"/>
          <w:szCs w:val="28"/>
        </w:rPr>
        <w:t>найбільша частка</w:t>
      </w:r>
      <w:r w:rsidR="002B6672" w:rsidRPr="00E878F6">
        <w:rPr>
          <w:rFonts w:ascii="Times New Roman" w:hAnsi="Times New Roman" w:cs="Times New Roman"/>
          <w:sz w:val="28"/>
          <w:szCs w:val="28"/>
        </w:rPr>
        <w:t xml:space="preserve"> (28,6%)</w:t>
      </w:r>
      <w:r w:rsidR="009D1937">
        <w:rPr>
          <w:rFonts w:ascii="Times New Roman" w:hAnsi="Times New Roman" w:cs="Times New Roman"/>
          <w:sz w:val="28"/>
          <w:szCs w:val="28"/>
        </w:rPr>
        <w:t xml:space="preserve"> приходиться на</w:t>
      </w:r>
      <w:r w:rsidR="002B6672">
        <w:rPr>
          <w:rFonts w:ascii="Times New Roman" w:hAnsi="Times New Roman" w:cs="Times New Roman"/>
          <w:sz w:val="28"/>
          <w:szCs w:val="28"/>
        </w:rPr>
        <w:t xml:space="preserve"> ріллю (1230,1 тис. га), другою за вагомістю складовою є землі громадського призначення (753,8 тис. га) – 17,5%, землі відпочинку та інші відкриті землі (</w:t>
      </w:r>
      <w:r w:rsidR="000F3A7E">
        <w:rPr>
          <w:rFonts w:ascii="Times New Roman" w:hAnsi="Times New Roman" w:cs="Times New Roman"/>
          <w:sz w:val="28"/>
          <w:szCs w:val="28"/>
        </w:rPr>
        <w:t>466,0 тис. га</w:t>
      </w:r>
      <w:r w:rsidR="002B6672">
        <w:rPr>
          <w:rFonts w:ascii="Times New Roman" w:hAnsi="Times New Roman" w:cs="Times New Roman"/>
          <w:sz w:val="28"/>
          <w:szCs w:val="28"/>
        </w:rPr>
        <w:t>)</w:t>
      </w:r>
      <w:r w:rsidR="000F3A7E">
        <w:rPr>
          <w:rFonts w:ascii="Times New Roman" w:hAnsi="Times New Roman" w:cs="Times New Roman"/>
          <w:sz w:val="28"/>
          <w:szCs w:val="28"/>
        </w:rPr>
        <w:t xml:space="preserve"> – 10,8%, </w:t>
      </w:r>
      <w:r w:rsidR="00BF46B9">
        <w:rPr>
          <w:rFonts w:ascii="Times New Roman" w:hAnsi="Times New Roman" w:cs="Times New Roman"/>
          <w:sz w:val="28"/>
          <w:szCs w:val="28"/>
        </w:rPr>
        <w:t xml:space="preserve">землі </w:t>
      </w:r>
      <w:r w:rsidR="000F3A7E">
        <w:rPr>
          <w:rFonts w:ascii="Times New Roman" w:hAnsi="Times New Roman" w:cs="Times New Roman"/>
          <w:sz w:val="28"/>
          <w:szCs w:val="28"/>
        </w:rPr>
        <w:t xml:space="preserve">під житловою забудовою (441,2 тис. га) – 10,2%, ділянки для будівництва та обслуговування житлового будинку і господарських будівель (присадибні ділянки, окрім їх забудованих частин) (406,9 тис. га) – 9,5%, землі промисловості (246,0 тис. га) – 5,7%, сіножаті (183,1 тис. га) – 4,3%, </w:t>
      </w:r>
      <w:r w:rsidR="00A72532">
        <w:rPr>
          <w:rFonts w:ascii="Times New Roman" w:hAnsi="Times New Roman" w:cs="Times New Roman"/>
          <w:sz w:val="28"/>
          <w:szCs w:val="28"/>
        </w:rPr>
        <w:t>інші – 13,4%.</w:t>
      </w:r>
    </w:p>
    <w:p w14:paraId="6949F000" w14:textId="77777777" w:rsidR="00A557CC" w:rsidRDefault="00A557CC" w:rsidP="00DA3F84">
      <w:pPr>
        <w:tabs>
          <w:tab w:val="left" w:pos="800"/>
        </w:tabs>
        <w:spacing w:after="0"/>
        <w:jc w:val="both"/>
        <w:rPr>
          <w:rFonts w:ascii="Times New Roman" w:hAnsi="Times New Roman" w:cs="Times New Roman"/>
          <w:sz w:val="28"/>
          <w:szCs w:val="28"/>
        </w:rPr>
      </w:pPr>
    </w:p>
    <w:p w14:paraId="548914DA" w14:textId="77777777" w:rsidR="00834541" w:rsidRDefault="00767987" w:rsidP="00DA3F84">
      <w:pPr>
        <w:tabs>
          <w:tab w:val="left" w:pos="800"/>
        </w:tabs>
        <w:spacing w:after="0"/>
        <w:jc w:val="both"/>
        <w:rPr>
          <w:rFonts w:ascii="Times New Roman" w:hAnsi="Times New Roman" w:cs="Times New Roman"/>
          <w:sz w:val="28"/>
          <w:szCs w:val="28"/>
        </w:rPr>
      </w:pPr>
      <w:r>
        <w:rPr>
          <w:rFonts w:ascii="Times New Roman" w:hAnsi="Times New Roman" w:cs="Times New Roman"/>
          <w:sz w:val="28"/>
          <w:szCs w:val="28"/>
        </w:rPr>
        <w:lastRenderedPageBreak/>
        <w:tab/>
        <w:t xml:space="preserve">Структура земельного фонду міста </w:t>
      </w:r>
      <w:r w:rsidR="009A6A95">
        <w:rPr>
          <w:rFonts w:ascii="Times New Roman" w:hAnsi="Times New Roman" w:cs="Times New Roman"/>
          <w:sz w:val="28"/>
          <w:szCs w:val="28"/>
        </w:rPr>
        <w:t>Ніжина представлена на рис. 10</w:t>
      </w:r>
      <w:r w:rsidR="00834541">
        <w:rPr>
          <w:rFonts w:ascii="Times New Roman" w:hAnsi="Times New Roman" w:cs="Times New Roman"/>
          <w:sz w:val="28"/>
          <w:szCs w:val="28"/>
        </w:rPr>
        <w:t>.</w:t>
      </w:r>
    </w:p>
    <w:p w14:paraId="29F1DBC5" w14:textId="77777777" w:rsidR="00D415CC" w:rsidRDefault="00D415CC" w:rsidP="00DA3F84">
      <w:pPr>
        <w:tabs>
          <w:tab w:val="left" w:pos="800"/>
        </w:tabs>
        <w:spacing w:after="0"/>
        <w:jc w:val="both"/>
        <w:rPr>
          <w:rFonts w:ascii="Times New Roman" w:hAnsi="Times New Roman" w:cs="Times New Roman"/>
          <w:sz w:val="28"/>
          <w:szCs w:val="28"/>
        </w:rPr>
      </w:pPr>
    </w:p>
    <w:p w14:paraId="3E88CF9C" w14:textId="77777777" w:rsidR="009D1937" w:rsidRPr="009D1937" w:rsidRDefault="00BF46B9" w:rsidP="00DA3F84">
      <w:pPr>
        <w:tabs>
          <w:tab w:val="left" w:pos="800"/>
        </w:tabs>
        <w:spacing w:after="0"/>
        <w:jc w:val="both"/>
        <w:rPr>
          <w:rFonts w:ascii="Times New Roman" w:hAnsi="Times New Roman" w:cs="Times New Roman"/>
          <w:sz w:val="28"/>
          <w:szCs w:val="28"/>
        </w:rPr>
      </w:pPr>
      <w:r>
        <w:rPr>
          <w:rFonts w:ascii="Times New Roman" w:hAnsi="Times New Roman" w:cs="Times New Roman"/>
          <w:noProof/>
          <w:sz w:val="28"/>
          <w:szCs w:val="28"/>
          <w:lang w:eastAsia="uk-UA"/>
        </w:rPr>
        <w:drawing>
          <wp:inline distT="0" distB="0" distL="0" distR="0" wp14:anchorId="6B0456A5" wp14:editId="207CE078">
            <wp:extent cx="5857875" cy="5200650"/>
            <wp:effectExtent l="0" t="0" r="9525"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191729C" w14:textId="77777777" w:rsidR="00DA3F84" w:rsidRDefault="009D1937" w:rsidP="00DA3F84">
      <w:pPr>
        <w:tabs>
          <w:tab w:val="left" w:pos="800"/>
        </w:tabs>
        <w:spacing w:after="0"/>
        <w:jc w:val="both"/>
        <w:rPr>
          <w:rFonts w:ascii="Times New Roman" w:hAnsi="Times New Roman" w:cs="Times New Roman"/>
          <w:sz w:val="26"/>
          <w:szCs w:val="26"/>
        </w:rPr>
      </w:pPr>
      <w:r>
        <w:rPr>
          <w:rFonts w:ascii="Times New Roman" w:hAnsi="Times New Roman" w:cs="Times New Roman"/>
          <w:b/>
          <w:sz w:val="28"/>
          <w:szCs w:val="28"/>
        </w:rPr>
        <w:tab/>
      </w:r>
      <w:r w:rsidR="00602AB7">
        <w:rPr>
          <w:rFonts w:ascii="Times New Roman" w:hAnsi="Times New Roman" w:cs="Times New Roman"/>
          <w:b/>
          <w:sz w:val="28"/>
          <w:szCs w:val="28"/>
        </w:rPr>
        <w:tab/>
      </w:r>
      <w:r w:rsidR="007061CF">
        <w:rPr>
          <w:rFonts w:ascii="Times New Roman" w:hAnsi="Times New Roman" w:cs="Times New Roman"/>
          <w:sz w:val="26"/>
          <w:szCs w:val="26"/>
        </w:rPr>
        <w:t>Рис. 10</w:t>
      </w:r>
      <w:r w:rsidR="00D415CC">
        <w:rPr>
          <w:rFonts w:ascii="Times New Roman" w:hAnsi="Times New Roman" w:cs="Times New Roman"/>
          <w:sz w:val="26"/>
          <w:szCs w:val="26"/>
        </w:rPr>
        <w:t xml:space="preserve">. </w:t>
      </w:r>
      <w:r w:rsidR="00834541" w:rsidRPr="00834541">
        <w:rPr>
          <w:rFonts w:ascii="Times New Roman" w:hAnsi="Times New Roman" w:cs="Times New Roman"/>
          <w:sz w:val="26"/>
          <w:szCs w:val="26"/>
        </w:rPr>
        <w:t>Структура земельного фонду м. Ніжина</w:t>
      </w:r>
      <w:r w:rsidR="00D15E36">
        <w:rPr>
          <w:rFonts w:ascii="Times New Roman" w:hAnsi="Times New Roman" w:cs="Times New Roman"/>
          <w:sz w:val="26"/>
          <w:szCs w:val="26"/>
        </w:rPr>
        <w:t>, %</w:t>
      </w:r>
    </w:p>
    <w:p w14:paraId="63E68377" w14:textId="77777777" w:rsidR="00420148" w:rsidRPr="00420148" w:rsidRDefault="00420148" w:rsidP="00E20B8C">
      <w:pPr>
        <w:spacing w:after="0"/>
        <w:rPr>
          <w:rFonts w:ascii="Times New Roman" w:hAnsi="Times New Roman" w:cs="Times New Roman"/>
          <w:b/>
          <w:sz w:val="28"/>
          <w:szCs w:val="28"/>
        </w:rPr>
      </w:pPr>
      <w:r>
        <w:rPr>
          <w:rFonts w:ascii="Times New Roman" w:hAnsi="Times New Roman" w:cs="Times New Roman"/>
          <w:sz w:val="28"/>
          <w:szCs w:val="28"/>
        </w:rPr>
        <w:tab/>
      </w:r>
      <w:r w:rsidRPr="00420148">
        <w:rPr>
          <w:rFonts w:ascii="Times New Roman" w:hAnsi="Times New Roman" w:cs="Times New Roman"/>
          <w:sz w:val="28"/>
          <w:szCs w:val="28"/>
        </w:rPr>
        <w:t>Розпочата робота з  розроблення Генеральних планів с. Переяслівка, с. Паливода, с. Наумівське</w:t>
      </w:r>
    </w:p>
    <w:p w14:paraId="1D4E604C" w14:textId="77777777" w:rsidR="00F83372" w:rsidRDefault="00420148" w:rsidP="00E20B8C">
      <w:pPr>
        <w:spacing w:after="0"/>
        <w:rPr>
          <w:rFonts w:ascii="Times New Roman" w:hAnsi="Times New Roman" w:cs="Times New Roman"/>
          <w:b/>
          <w:sz w:val="28"/>
          <w:szCs w:val="28"/>
        </w:rPr>
      </w:pPr>
      <w:r>
        <w:rPr>
          <w:rFonts w:ascii="Times New Roman" w:hAnsi="Times New Roman" w:cs="Times New Roman"/>
          <w:b/>
          <w:sz w:val="28"/>
          <w:szCs w:val="28"/>
        </w:rPr>
        <w:tab/>
      </w:r>
    </w:p>
    <w:p w14:paraId="62D104F2" w14:textId="77777777" w:rsidR="00CB08AF" w:rsidRDefault="00F83372" w:rsidP="00E20B8C">
      <w:pPr>
        <w:spacing w:after="0"/>
        <w:rPr>
          <w:rFonts w:ascii="Times New Roman" w:hAnsi="Times New Roman" w:cs="Times New Roman"/>
          <w:b/>
          <w:sz w:val="28"/>
          <w:szCs w:val="28"/>
        </w:rPr>
      </w:pPr>
      <w:r>
        <w:rPr>
          <w:rFonts w:ascii="Times New Roman" w:hAnsi="Times New Roman" w:cs="Times New Roman"/>
          <w:b/>
          <w:sz w:val="28"/>
          <w:szCs w:val="28"/>
        </w:rPr>
        <w:tab/>
      </w:r>
      <w:r w:rsidR="00E20B8C" w:rsidRPr="00E20B8C">
        <w:rPr>
          <w:rFonts w:ascii="Times New Roman" w:hAnsi="Times New Roman" w:cs="Times New Roman"/>
          <w:b/>
          <w:sz w:val="28"/>
          <w:szCs w:val="28"/>
        </w:rPr>
        <w:t>Наслідки для здоров</w:t>
      </w:r>
      <w:r w:rsidR="00E20B8C" w:rsidRPr="00A557CC">
        <w:rPr>
          <w:rFonts w:ascii="Times New Roman" w:hAnsi="Times New Roman" w:cs="Times New Roman"/>
          <w:b/>
          <w:sz w:val="28"/>
          <w:szCs w:val="28"/>
        </w:rPr>
        <w:t>’</w:t>
      </w:r>
      <w:r w:rsidR="00E20B8C" w:rsidRPr="00E20B8C">
        <w:rPr>
          <w:rFonts w:ascii="Times New Roman" w:hAnsi="Times New Roman" w:cs="Times New Roman"/>
          <w:b/>
          <w:sz w:val="28"/>
          <w:szCs w:val="28"/>
        </w:rPr>
        <w:t>я</w:t>
      </w:r>
      <w:r w:rsidR="00A557CC">
        <w:rPr>
          <w:rFonts w:ascii="Times New Roman" w:hAnsi="Times New Roman" w:cs="Times New Roman"/>
          <w:b/>
          <w:sz w:val="28"/>
          <w:szCs w:val="28"/>
        </w:rPr>
        <w:t xml:space="preserve"> </w:t>
      </w:r>
      <w:r w:rsidR="00E20B8C" w:rsidRPr="00E20B8C">
        <w:rPr>
          <w:rFonts w:ascii="Times New Roman" w:hAnsi="Times New Roman" w:cs="Times New Roman"/>
          <w:b/>
          <w:sz w:val="28"/>
          <w:szCs w:val="28"/>
        </w:rPr>
        <w:t>населення</w:t>
      </w:r>
    </w:p>
    <w:p w14:paraId="07B7A0BE" w14:textId="77777777" w:rsidR="008F156B" w:rsidRPr="00C20374" w:rsidRDefault="008F156B" w:rsidP="008F156B">
      <w:pPr>
        <w:pStyle w:val="afb"/>
        <w:tabs>
          <w:tab w:val="left" w:pos="600"/>
        </w:tabs>
        <w:jc w:val="both"/>
        <w:rPr>
          <w:rFonts w:ascii="Times New Roman" w:hAnsi="Times New Roman" w:cs="Times New Roman"/>
          <w:sz w:val="28"/>
          <w:szCs w:val="28"/>
          <w:lang w:val="uk-UA"/>
        </w:rPr>
      </w:pPr>
      <w:r>
        <w:rPr>
          <w:rFonts w:ascii="Times New Roman" w:hAnsi="Times New Roman" w:cs="Times New Roman"/>
          <w:lang w:val="uk-UA"/>
        </w:rPr>
        <w:tab/>
      </w:r>
      <w:r w:rsidRPr="00C20374">
        <w:rPr>
          <w:rFonts w:ascii="Times New Roman" w:hAnsi="Times New Roman" w:cs="Times New Roman"/>
          <w:sz w:val="28"/>
          <w:szCs w:val="28"/>
          <w:lang w:val="uk-UA"/>
        </w:rPr>
        <w:t xml:space="preserve">У місті функціонують </w:t>
      </w:r>
      <w:r w:rsidR="00722658">
        <w:rPr>
          <w:rFonts w:ascii="Times New Roman" w:hAnsi="Times New Roman" w:cs="Times New Roman"/>
          <w:sz w:val="28"/>
          <w:szCs w:val="28"/>
          <w:lang w:val="uk-UA"/>
        </w:rPr>
        <w:t>з</w:t>
      </w:r>
      <w:r w:rsidRPr="00C20374">
        <w:rPr>
          <w:rFonts w:ascii="Times New Roman" w:hAnsi="Times New Roman" w:cs="Times New Roman"/>
          <w:sz w:val="28"/>
          <w:szCs w:val="28"/>
          <w:lang w:val="uk-UA"/>
        </w:rPr>
        <w:t>аклади охорони здоров’я - комунальні некомерційні підприємства: «Ніжинська центральна міська лікарня ім. М.Галицького», «Ніжинський міський пологовий будинок». «Ніжинський міський центр первинної медико-санітарної допомоги», «Стоматологічна поліклініка».</w:t>
      </w:r>
    </w:p>
    <w:p w14:paraId="2A9E50EC" w14:textId="77777777" w:rsidR="008F156B" w:rsidRPr="00C20374" w:rsidRDefault="008F156B" w:rsidP="008F156B">
      <w:pPr>
        <w:pStyle w:val="afb"/>
        <w:tabs>
          <w:tab w:val="left" w:pos="600"/>
        </w:tabs>
        <w:jc w:val="both"/>
        <w:rPr>
          <w:rFonts w:ascii="Times New Roman" w:hAnsi="Times New Roman" w:cs="Times New Roman"/>
          <w:sz w:val="28"/>
          <w:szCs w:val="28"/>
          <w:lang w:val="uk-UA"/>
        </w:rPr>
      </w:pPr>
      <w:r w:rsidRPr="00C20374">
        <w:rPr>
          <w:rFonts w:ascii="Times New Roman" w:hAnsi="Times New Roman" w:cs="Times New Roman"/>
          <w:sz w:val="28"/>
          <w:szCs w:val="28"/>
          <w:lang w:val="uk-UA"/>
        </w:rPr>
        <w:tab/>
      </w:r>
      <w:r w:rsidRPr="00C20374">
        <w:rPr>
          <w:rFonts w:ascii="Times New Roman" w:hAnsi="Times New Roman" w:cs="Times New Roman"/>
          <w:sz w:val="28"/>
          <w:szCs w:val="28"/>
        </w:rPr>
        <w:t>У структурі</w:t>
      </w:r>
      <w:r w:rsidR="00A557CC">
        <w:rPr>
          <w:rFonts w:ascii="Times New Roman" w:hAnsi="Times New Roman" w:cs="Times New Roman"/>
          <w:sz w:val="28"/>
          <w:szCs w:val="28"/>
          <w:lang w:val="uk-UA"/>
        </w:rPr>
        <w:t xml:space="preserve"> </w:t>
      </w:r>
      <w:r w:rsidRPr="00C20374">
        <w:rPr>
          <w:rFonts w:ascii="Times New Roman" w:hAnsi="Times New Roman" w:cs="Times New Roman"/>
          <w:sz w:val="28"/>
          <w:szCs w:val="28"/>
        </w:rPr>
        <w:t>Міського центру первинної медико-санітарної</w:t>
      </w:r>
      <w:r w:rsidR="00A557CC">
        <w:rPr>
          <w:rFonts w:ascii="Times New Roman" w:hAnsi="Times New Roman" w:cs="Times New Roman"/>
          <w:sz w:val="28"/>
          <w:szCs w:val="28"/>
          <w:lang w:val="uk-UA"/>
        </w:rPr>
        <w:t xml:space="preserve"> </w:t>
      </w:r>
      <w:r w:rsidRPr="00C20374">
        <w:rPr>
          <w:rFonts w:ascii="Times New Roman" w:hAnsi="Times New Roman" w:cs="Times New Roman"/>
          <w:sz w:val="28"/>
          <w:szCs w:val="28"/>
        </w:rPr>
        <w:t>допомоги</w:t>
      </w:r>
      <w:r w:rsidR="00A557CC">
        <w:rPr>
          <w:rFonts w:ascii="Times New Roman" w:hAnsi="Times New Roman" w:cs="Times New Roman"/>
          <w:sz w:val="28"/>
          <w:szCs w:val="28"/>
          <w:lang w:val="uk-UA"/>
        </w:rPr>
        <w:t xml:space="preserve"> </w:t>
      </w:r>
      <w:r w:rsidRPr="00C20374">
        <w:rPr>
          <w:rFonts w:ascii="Times New Roman" w:hAnsi="Times New Roman" w:cs="Times New Roman"/>
          <w:sz w:val="28"/>
          <w:szCs w:val="28"/>
        </w:rPr>
        <w:t>функціонує 9 амбулаторій</w:t>
      </w:r>
      <w:r w:rsidR="00A557CC">
        <w:rPr>
          <w:rFonts w:ascii="Times New Roman" w:hAnsi="Times New Roman" w:cs="Times New Roman"/>
          <w:sz w:val="28"/>
          <w:szCs w:val="28"/>
          <w:lang w:val="uk-UA"/>
        </w:rPr>
        <w:t xml:space="preserve"> </w:t>
      </w:r>
      <w:r w:rsidRPr="00C20374">
        <w:rPr>
          <w:rFonts w:ascii="Times New Roman" w:hAnsi="Times New Roman" w:cs="Times New Roman"/>
          <w:sz w:val="28"/>
          <w:szCs w:val="28"/>
        </w:rPr>
        <w:t>сімейної</w:t>
      </w:r>
      <w:r w:rsidR="00A557CC">
        <w:rPr>
          <w:rFonts w:ascii="Times New Roman" w:hAnsi="Times New Roman" w:cs="Times New Roman"/>
          <w:sz w:val="28"/>
          <w:szCs w:val="28"/>
          <w:lang w:val="uk-UA"/>
        </w:rPr>
        <w:t xml:space="preserve"> </w:t>
      </w:r>
      <w:r w:rsidRPr="00C20374">
        <w:rPr>
          <w:rFonts w:ascii="Times New Roman" w:hAnsi="Times New Roman" w:cs="Times New Roman"/>
          <w:sz w:val="28"/>
          <w:szCs w:val="28"/>
        </w:rPr>
        <w:t>медицини.</w:t>
      </w:r>
    </w:p>
    <w:p w14:paraId="1693348B" w14:textId="77777777" w:rsidR="008F156B" w:rsidRPr="008F156B" w:rsidRDefault="008F5DA3" w:rsidP="008F156B">
      <w:pPr>
        <w:spacing w:after="0"/>
        <w:ind w:firstLine="708"/>
        <w:jc w:val="both"/>
        <w:rPr>
          <w:rFonts w:ascii="Times New Roman" w:hAnsi="Times New Roman" w:cs="Times New Roman"/>
          <w:sz w:val="28"/>
          <w:szCs w:val="28"/>
        </w:rPr>
      </w:pPr>
      <w:r w:rsidRPr="008F156B">
        <w:rPr>
          <w:rFonts w:ascii="Times New Roman" w:hAnsi="Times New Roman" w:cs="Times New Roman"/>
          <w:sz w:val="28"/>
          <w:szCs w:val="28"/>
        </w:rPr>
        <w:t>Незважаючи на весь комплекс вжитих заходів</w:t>
      </w:r>
      <w:r w:rsidR="008F156B" w:rsidRPr="008F156B">
        <w:rPr>
          <w:rFonts w:ascii="Times New Roman" w:hAnsi="Times New Roman" w:cs="Times New Roman"/>
          <w:sz w:val="28"/>
          <w:szCs w:val="28"/>
        </w:rPr>
        <w:t xml:space="preserve"> у сфері охорони здоров’я</w:t>
      </w:r>
      <w:r w:rsidRPr="008F156B">
        <w:rPr>
          <w:rFonts w:ascii="Times New Roman" w:hAnsi="Times New Roman" w:cs="Times New Roman"/>
          <w:sz w:val="28"/>
          <w:szCs w:val="28"/>
        </w:rPr>
        <w:t>, значним залишається рівень захворюваності і смертності населення, у першу чергу на серцево</w:t>
      </w:r>
      <w:r w:rsidR="008F156B" w:rsidRPr="008F156B">
        <w:rPr>
          <w:rFonts w:ascii="Times New Roman" w:hAnsi="Times New Roman" w:cs="Times New Roman"/>
          <w:sz w:val="28"/>
          <w:szCs w:val="28"/>
        </w:rPr>
        <w:t>-</w:t>
      </w:r>
      <w:r w:rsidRPr="008F156B">
        <w:rPr>
          <w:rFonts w:ascii="Times New Roman" w:hAnsi="Times New Roman" w:cs="Times New Roman"/>
          <w:sz w:val="28"/>
          <w:szCs w:val="28"/>
        </w:rPr>
        <w:t xml:space="preserve">судинні захворювання, злоякісні новоутворення та зовнішні причини смерті. </w:t>
      </w:r>
    </w:p>
    <w:p w14:paraId="285384ED" w14:textId="77777777" w:rsidR="007061CF" w:rsidRDefault="008F5DA3" w:rsidP="004177DD">
      <w:pPr>
        <w:spacing w:after="0"/>
        <w:ind w:firstLine="708"/>
        <w:jc w:val="both"/>
        <w:rPr>
          <w:rFonts w:ascii="Times New Roman" w:hAnsi="Times New Roman" w:cs="Times New Roman"/>
          <w:sz w:val="28"/>
          <w:szCs w:val="28"/>
        </w:rPr>
      </w:pPr>
      <w:r w:rsidRPr="004177DD">
        <w:rPr>
          <w:rFonts w:ascii="Times New Roman" w:hAnsi="Times New Roman" w:cs="Times New Roman"/>
          <w:sz w:val="28"/>
          <w:szCs w:val="28"/>
        </w:rPr>
        <w:lastRenderedPageBreak/>
        <w:t>Показник загальної смертності залишається високим, що значною мірою зумовлено старінням населення.</w:t>
      </w:r>
    </w:p>
    <w:p w14:paraId="271F3611" w14:textId="77777777" w:rsidR="007061CF" w:rsidRDefault="007061CF" w:rsidP="004177DD">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Динаміка рівня </w:t>
      </w:r>
      <w:r w:rsidR="00B360EC">
        <w:rPr>
          <w:rFonts w:ascii="Times New Roman" w:hAnsi="Times New Roman" w:cs="Times New Roman"/>
          <w:sz w:val="28"/>
          <w:szCs w:val="28"/>
        </w:rPr>
        <w:t xml:space="preserve">народжуваності та </w:t>
      </w:r>
      <w:r>
        <w:rPr>
          <w:rFonts w:ascii="Times New Roman" w:hAnsi="Times New Roman" w:cs="Times New Roman"/>
          <w:sz w:val="28"/>
          <w:szCs w:val="28"/>
        </w:rPr>
        <w:t>смертності</w:t>
      </w:r>
      <w:r w:rsidR="00722658">
        <w:rPr>
          <w:rFonts w:ascii="Times New Roman" w:hAnsi="Times New Roman" w:cs="Times New Roman"/>
          <w:sz w:val="28"/>
          <w:szCs w:val="28"/>
        </w:rPr>
        <w:t xml:space="preserve"> </w:t>
      </w:r>
      <w:r>
        <w:rPr>
          <w:rFonts w:ascii="Times New Roman" w:hAnsi="Times New Roman" w:cs="Times New Roman"/>
          <w:sz w:val="28"/>
          <w:szCs w:val="28"/>
        </w:rPr>
        <w:t xml:space="preserve">по м. Ніжину </w:t>
      </w:r>
      <w:r w:rsidR="008C22EC">
        <w:rPr>
          <w:rFonts w:ascii="Times New Roman" w:hAnsi="Times New Roman" w:cs="Times New Roman"/>
          <w:sz w:val="28"/>
          <w:szCs w:val="28"/>
        </w:rPr>
        <w:t xml:space="preserve">за останні 5 років </w:t>
      </w:r>
      <w:r>
        <w:rPr>
          <w:rFonts w:ascii="Times New Roman" w:hAnsi="Times New Roman" w:cs="Times New Roman"/>
          <w:sz w:val="28"/>
          <w:szCs w:val="28"/>
        </w:rPr>
        <w:t>представлена на рис. 11.</w:t>
      </w:r>
    </w:p>
    <w:p w14:paraId="7369E5F7" w14:textId="77777777" w:rsidR="007061CF" w:rsidRDefault="007061CF" w:rsidP="004177DD">
      <w:pPr>
        <w:spacing w:after="0"/>
        <w:ind w:firstLine="708"/>
        <w:jc w:val="both"/>
        <w:rPr>
          <w:rFonts w:ascii="Times New Roman" w:hAnsi="Times New Roman" w:cs="Times New Roman"/>
          <w:sz w:val="28"/>
          <w:szCs w:val="28"/>
        </w:rPr>
      </w:pPr>
      <w:r>
        <w:rPr>
          <w:rFonts w:ascii="Times New Roman" w:hAnsi="Times New Roman" w:cs="Times New Roman"/>
          <w:noProof/>
          <w:sz w:val="28"/>
          <w:szCs w:val="28"/>
          <w:lang w:eastAsia="uk-UA"/>
        </w:rPr>
        <w:drawing>
          <wp:inline distT="0" distB="0" distL="0" distR="0" wp14:anchorId="71BC1E0D" wp14:editId="58D9DD58">
            <wp:extent cx="5486400" cy="3200400"/>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0A832FC" w14:textId="77777777" w:rsidR="00B360EC" w:rsidRDefault="008C22EC" w:rsidP="008C22EC">
      <w:pPr>
        <w:spacing w:after="0"/>
        <w:ind w:firstLine="708"/>
        <w:jc w:val="both"/>
        <w:rPr>
          <w:rFonts w:ascii="Times New Roman" w:hAnsi="Times New Roman" w:cs="Times New Roman"/>
          <w:sz w:val="24"/>
          <w:szCs w:val="24"/>
        </w:rPr>
      </w:pPr>
      <w:r w:rsidRPr="008C22EC">
        <w:rPr>
          <w:rFonts w:ascii="Times New Roman" w:hAnsi="Times New Roman" w:cs="Times New Roman"/>
          <w:sz w:val="24"/>
          <w:szCs w:val="24"/>
        </w:rPr>
        <w:t>Рис. 11. Динаміка рівня смертності та народжуваності по м. Ніжину</w:t>
      </w:r>
    </w:p>
    <w:p w14:paraId="0FB8C9F0" w14:textId="77777777" w:rsidR="00B360EC" w:rsidRDefault="00B360EC" w:rsidP="008C22EC">
      <w:pPr>
        <w:spacing w:after="0"/>
        <w:ind w:firstLine="708"/>
        <w:jc w:val="both"/>
        <w:rPr>
          <w:rFonts w:ascii="Times New Roman" w:hAnsi="Times New Roman" w:cs="Times New Roman"/>
          <w:sz w:val="24"/>
          <w:szCs w:val="24"/>
        </w:rPr>
      </w:pPr>
    </w:p>
    <w:p w14:paraId="3F27AE3D" w14:textId="77777777" w:rsidR="00B360EC" w:rsidRDefault="00B4376A" w:rsidP="00B4376A">
      <w:pPr>
        <w:spacing w:after="0"/>
        <w:ind w:firstLine="708"/>
        <w:jc w:val="both"/>
        <w:rPr>
          <w:rFonts w:ascii="Times New Roman" w:hAnsi="Times New Roman" w:cs="Times New Roman"/>
          <w:sz w:val="28"/>
          <w:szCs w:val="28"/>
        </w:rPr>
      </w:pPr>
      <w:r>
        <w:rPr>
          <w:rFonts w:ascii="Times New Roman" w:hAnsi="Times New Roman" w:cs="Times New Roman"/>
          <w:sz w:val="28"/>
          <w:szCs w:val="28"/>
        </w:rPr>
        <w:t>К</w:t>
      </w:r>
      <w:r w:rsidR="00ED506A">
        <w:rPr>
          <w:rFonts w:ascii="Times New Roman" w:hAnsi="Times New Roman" w:cs="Times New Roman"/>
          <w:sz w:val="28"/>
          <w:szCs w:val="28"/>
        </w:rPr>
        <w:t>ількі</w:t>
      </w:r>
      <w:r>
        <w:rPr>
          <w:rFonts w:ascii="Times New Roman" w:hAnsi="Times New Roman" w:cs="Times New Roman"/>
          <w:sz w:val="28"/>
          <w:szCs w:val="28"/>
        </w:rPr>
        <w:t>сть</w:t>
      </w:r>
      <w:r w:rsidR="00B360EC" w:rsidRPr="00B360EC">
        <w:rPr>
          <w:rFonts w:ascii="Times New Roman" w:hAnsi="Times New Roman" w:cs="Times New Roman"/>
          <w:sz w:val="28"/>
          <w:szCs w:val="28"/>
        </w:rPr>
        <w:t xml:space="preserve"> уперше зареєстрованих випадків захворюваності населення за класами хвороб на 100 тисяч населення</w:t>
      </w:r>
      <w:r w:rsidR="005C5DA8">
        <w:rPr>
          <w:rFonts w:ascii="Times New Roman" w:hAnsi="Times New Roman" w:cs="Times New Roman"/>
          <w:sz w:val="28"/>
          <w:szCs w:val="28"/>
        </w:rPr>
        <w:t xml:space="preserve"> за 2015-2019 рр.</w:t>
      </w:r>
      <w:r w:rsidR="00774DC4">
        <w:rPr>
          <w:rFonts w:ascii="Times New Roman" w:hAnsi="Times New Roman" w:cs="Times New Roman"/>
          <w:sz w:val="28"/>
          <w:szCs w:val="28"/>
        </w:rPr>
        <w:t xml:space="preserve"> по місту Ніжину </w:t>
      </w:r>
      <w:r>
        <w:rPr>
          <w:rFonts w:ascii="Times New Roman" w:hAnsi="Times New Roman" w:cs="Times New Roman"/>
          <w:sz w:val="28"/>
          <w:szCs w:val="28"/>
        </w:rPr>
        <w:t>представлена</w:t>
      </w:r>
      <w:r w:rsidR="005C5DA8">
        <w:rPr>
          <w:rFonts w:ascii="Times New Roman" w:hAnsi="Times New Roman" w:cs="Times New Roman"/>
          <w:sz w:val="28"/>
          <w:szCs w:val="28"/>
        </w:rPr>
        <w:t xml:space="preserve"> у таблиці 2</w:t>
      </w:r>
      <w:r w:rsidR="00B360EC" w:rsidRPr="00B360EC">
        <w:rPr>
          <w:rFonts w:ascii="Times New Roman" w:hAnsi="Times New Roman" w:cs="Times New Roman"/>
          <w:sz w:val="28"/>
          <w:szCs w:val="28"/>
        </w:rPr>
        <w:t>.</w:t>
      </w:r>
    </w:p>
    <w:p w14:paraId="705440E2" w14:textId="77777777" w:rsidR="00534619" w:rsidRPr="00B360EC" w:rsidRDefault="005C5DA8" w:rsidP="005C5DA8">
      <w:pPr>
        <w:spacing w:after="0"/>
        <w:ind w:firstLine="708"/>
        <w:jc w:val="right"/>
        <w:rPr>
          <w:rFonts w:ascii="Times New Roman" w:hAnsi="Times New Roman" w:cs="Times New Roman"/>
          <w:sz w:val="28"/>
          <w:szCs w:val="28"/>
        </w:rPr>
      </w:pPr>
      <w:r w:rsidRPr="00B360EC">
        <w:rPr>
          <w:rFonts w:ascii="Times New Roman" w:hAnsi="Times New Roman" w:cs="Times New Roman"/>
          <w:i/>
          <w:sz w:val="28"/>
          <w:szCs w:val="28"/>
        </w:rPr>
        <w:t>Т</w:t>
      </w:r>
      <w:r>
        <w:rPr>
          <w:rFonts w:ascii="Times New Roman" w:hAnsi="Times New Roman" w:cs="Times New Roman"/>
          <w:i/>
          <w:sz w:val="28"/>
          <w:szCs w:val="28"/>
        </w:rPr>
        <w:t xml:space="preserve">аблиця </w:t>
      </w:r>
      <w:r w:rsidRPr="00B360EC">
        <w:rPr>
          <w:rFonts w:ascii="Times New Roman" w:hAnsi="Times New Roman" w:cs="Times New Roman"/>
          <w:i/>
          <w:sz w:val="28"/>
          <w:szCs w:val="28"/>
        </w:rPr>
        <w:t>2</w:t>
      </w:r>
    </w:p>
    <w:p w14:paraId="6B4A1F6D" w14:textId="77777777" w:rsidR="00B360EC" w:rsidRPr="00A557CC" w:rsidRDefault="005C5DA8" w:rsidP="00612317">
      <w:pPr>
        <w:spacing w:after="0"/>
        <w:jc w:val="center"/>
        <w:rPr>
          <w:rFonts w:ascii="Times New Roman" w:hAnsi="Times New Roman" w:cs="Times New Roman"/>
          <w:b/>
          <w:sz w:val="28"/>
          <w:szCs w:val="28"/>
        </w:rPr>
      </w:pPr>
      <w:r w:rsidRPr="00A557CC">
        <w:rPr>
          <w:rFonts w:ascii="Times New Roman" w:hAnsi="Times New Roman" w:cs="Times New Roman"/>
          <w:b/>
          <w:sz w:val="28"/>
          <w:szCs w:val="28"/>
        </w:rPr>
        <w:t>Захворюваність</w:t>
      </w:r>
      <w:r w:rsidRPr="00A557CC">
        <w:rPr>
          <w:rFonts w:ascii="Times New Roman" w:hAnsi="Times New Roman" w:cs="Times New Roman"/>
          <w:b/>
          <w:sz w:val="28"/>
          <w:szCs w:val="28"/>
        </w:rPr>
        <w:tab/>
      </w:r>
    </w:p>
    <w:tbl>
      <w:tblPr>
        <w:tblStyle w:val="af6"/>
        <w:tblW w:w="9210" w:type="dxa"/>
        <w:tblLook w:val="04A0" w:firstRow="1" w:lastRow="0" w:firstColumn="1" w:lastColumn="0" w:noHBand="0" w:noVBand="1"/>
      </w:tblPr>
      <w:tblGrid>
        <w:gridCol w:w="2972"/>
        <w:gridCol w:w="1276"/>
        <w:gridCol w:w="1134"/>
        <w:gridCol w:w="1418"/>
        <w:gridCol w:w="1276"/>
        <w:gridCol w:w="1134"/>
      </w:tblGrid>
      <w:tr w:rsidR="00B360EC" w14:paraId="4FD9A0DE" w14:textId="77777777" w:rsidTr="00B94118">
        <w:tc>
          <w:tcPr>
            <w:tcW w:w="2972" w:type="dxa"/>
          </w:tcPr>
          <w:p w14:paraId="15A48638" w14:textId="77777777" w:rsidR="00B360EC" w:rsidRPr="00B360EC" w:rsidRDefault="00B360EC" w:rsidP="00B94118">
            <w:pPr>
              <w:rPr>
                <w:rFonts w:ascii="Times New Roman" w:hAnsi="Times New Roman" w:cs="Times New Roman"/>
                <w:b/>
                <w:sz w:val="26"/>
                <w:szCs w:val="26"/>
              </w:rPr>
            </w:pPr>
            <w:r w:rsidRPr="00B360EC">
              <w:rPr>
                <w:rFonts w:ascii="Times New Roman" w:hAnsi="Times New Roman" w:cs="Times New Roman"/>
                <w:b/>
                <w:sz w:val="26"/>
                <w:szCs w:val="26"/>
              </w:rPr>
              <w:t>Класи хвороб</w:t>
            </w:r>
          </w:p>
        </w:tc>
        <w:tc>
          <w:tcPr>
            <w:tcW w:w="1276" w:type="dxa"/>
          </w:tcPr>
          <w:p w14:paraId="63BDE24A" w14:textId="77777777" w:rsidR="00B360EC" w:rsidRPr="00B360EC" w:rsidRDefault="00B360EC" w:rsidP="00B94118">
            <w:pPr>
              <w:jc w:val="center"/>
              <w:rPr>
                <w:rFonts w:ascii="Times New Roman" w:hAnsi="Times New Roman" w:cs="Times New Roman"/>
                <w:b/>
                <w:sz w:val="26"/>
                <w:szCs w:val="26"/>
              </w:rPr>
            </w:pPr>
            <w:r w:rsidRPr="00B360EC">
              <w:rPr>
                <w:rFonts w:ascii="Times New Roman" w:hAnsi="Times New Roman" w:cs="Times New Roman"/>
                <w:b/>
                <w:sz w:val="26"/>
                <w:szCs w:val="26"/>
              </w:rPr>
              <w:t>2015</w:t>
            </w:r>
          </w:p>
        </w:tc>
        <w:tc>
          <w:tcPr>
            <w:tcW w:w="1134" w:type="dxa"/>
          </w:tcPr>
          <w:p w14:paraId="069F29D2" w14:textId="77777777" w:rsidR="00B360EC" w:rsidRPr="00B360EC" w:rsidRDefault="00B360EC" w:rsidP="00B94118">
            <w:pPr>
              <w:jc w:val="center"/>
              <w:rPr>
                <w:rFonts w:ascii="Times New Roman" w:hAnsi="Times New Roman" w:cs="Times New Roman"/>
                <w:b/>
                <w:sz w:val="26"/>
                <w:szCs w:val="26"/>
              </w:rPr>
            </w:pPr>
            <w:r w:rsidRPr="00B360EC">
              <w:rPr>
                <w:rFonts w:ascii="Times New Roman" w:hAnsi="Times New Roman" w:cs="Times New Roman"/>
                <w:b/>
                <w:sz w:val="26"/>
                <w:szCs w:val="26"/>
              </w:rPr>
              <w:t>2016</w:t>
            </w:r>
          </w:p>
        </w:tc>
        <w:tc>
          <w:tcPr>
            <w:tcW w:w="1418" w:type="dxa"/>
          </w:tcPr>
          <w:p w14:paraId="23141736" w14:textId="77777777" w:rsidR="00B360EC" w:rsidRPr="00B360EC" w:rsidRDefault="00B360EC" w:rsidP="00B94118">
            <w:pPr>
              <w:jc w:val="center"/>
              <w:rPr>
                <w:rFonts w:ascii="Times New Roman" w:hAnsi="Times New Roman" w:cs="Times New Roman"/>
                <w:b/>
                <w:sz w:val="26"/>
                <w:szCs w:val="26"/>
              </w:rPr>
            </w:pPr>
            <w:r w:rsidRPr="00B360EC">
              <w:rPr>
                <w:rFonts w:ascii="Times New Roman" w:hAnsi="Times New Roman" w:cs="Times New Roman"/>
                <w:b/>
                <w:sz w:val="26"/>
                <w:szCs w:val="26"/>
              </w:rPr>
              <w:t>2017</w:t>
            </w:r>
          </w:p>
        </w:tc>
        <w:tc>
          <w:tcPr>
            <w:tcW w:w="1276" w:type="dxa"/>
          </w:tcPr>
          <w:p w14:paraId="54CB35C1" w14:textId="77777777" w:rsidR="00B360EC" w:rsidRPr="00B360EC" w:rsidRDefault="00B360EC" w:rsidP="00B94118">
            <w:pPr>
              <w:jc w:val="center"/>
              <w:rPr>
                <w:rFonts w:ascii="Times New Roman" w:hAnsi="Times New Roman" w:cs="Times New Roman"/>
                <w:b/>
                <w:sz w:val="26"/>
                <w:szCs w:val="26"/>
              </w:rPr>
            </w:pPr>
            <w:r w:rsidRPr="00B360EC">
              <w:rPr>
                <w:rFonts w:ascii="Times New Roman" w:hAnsi="Times New Roman" w:cs="Times New Roman"/>
                <w:b/>
                <w:sz w:val="26"/>
                <w:szCs w:val="26"/>
              </w:rPr>
              <w:t>2018</w:t>
            </w:r>
          </w:p>
        </w:tc>
        <w:tc>
          <w:tcPr>
            <w:tcW w:w="1134" w:type="dxa"/>
          </w:tcPr>
          <w:p w14:paraId="12D9FD5D" w14:textId="77777777" w:rsidR="00B360EC" w:rsidRPr="00B360EC" w:rsidRDefault="00B360EC" w:rsidP="00B94118">
            <w:pPr>
              <w:jc w:val="center"/>
              <w:rPr>
                <w:rFonts w:ascii="Times New Roman" w:hAnsi="Times New Roman" w:cs="Times New Roman"/>
                <w:b/>
                <w:sz w:val="26"/>
                <w:szCs w:val="26"/>
              </w:rPr>
            </w:pPr>
            <w:r w:rsidRPr="00B360EC">
              <w:rPr>
                <w:rFonts w:ascii="Times New Roman" w:hAnsi="Times New Roman" w:cs="Times New Roman"/>
                <w:b/>
                <w:sz w:val="26"/>
                <w:szCs w:val="26"/>
              </w:rPr>
              <w:t>2019</w:t>
            </w:r>
          </w:p>
        </w:tc>
      </w:tr>
      <w:tr w:rsidR="00B360EC" w14:paraId="07681DC2" w14:textId="77777777" w:rsidTr="00B94118">
        <w:tc>
          <w:tcPr>
            <w:tcW w:w="2972" w:type="dxa"/>
          </w:tcPr>
          <w:p w14:paraId="6AFD3472" w14:textId="77777777" w:rsidR="00B360EC" w:rsidRPr="00ED506A" w:rsidRDefault="00B360EC" w:rsidP="00B94118">
            <w:pPr>
              <w:rPr>
                <w:rFonts w:ascii="Times New Roman" w:hAnsi="Times New Roman" w:cs="Times New Roman"/>
                <w:sz w:val="24"/>
                <w:szCs w:val="24"/>
              </w:rPr>
            </w:pPr>
            <w:r w:rsidRPr="00ED506A">
              <w:rPr>
                <w:rFonts w:ascii="Times New Roman" w:hAnsi="Times New Roman" w:cs="Times New Roman"/>
                <w:sz w:val="24"/>
                <w:szCs w:val="24"/>
              </w:rPr>
              <w:t>Новоутворення</w:t>
            </w:r>
          </w:p>
        </w:tc>
        <w:tc>
          <w:tcPr>
            <w:tcW w:w="1276" w:type="dxa"/>
          </w:tcPr>
          <w:p w14:paraId="0ED1E46A" w14:textId="77777777" w:rsidR="00B360EC" w:rsidRPr="00ED506A" w:rsidRDefault="00B360EC" w:rsidP="00B94118">
            <w:pPr>
              <w:jc w:val="center"/>
              <w:rPr>
                <w:rFonts w:ascii="Times New Roman" w:hAnsi="Times New Roman" w:cs="Times New Roman"/>
                <w:sz w:val="24"/>
                <w:szCs w:val="24"/>
              </w:rPr>
            </w:pPr>
            <w:r w:rsidRPr="00ED506A">
              <w:rPr>
                <w:rFonts w:ascii="Times New Roman" w:hAnsi="Times New Roman" w:cs="Times New Roman"/>
                <w:sz w:val="24"/>
                <w:szCs w:val="24"/>
              </w:rPr>
              <w:t>443,5</w:t>
            </w:r>
          </w:p>
        </w:tc>
        <w:tc>
          <w:tcPr>
            <w:tcW w:w="1134" w:type="dxa"/>
          </w:tcPr>
          <w:p w14:paraId="253478AC" w14:textId="77777777" w:rsidR="00B360EC" w:rsidRPr="00ED506A" w:rsidRDefault="00B360EC" w:rsidP="00B94118">
            <w:pPr>
              <w:jc w:val="center"/>
              <w:rPr>
                <w:rFonts w:ascii="Times New Roman" w:hAnsi="Times New Roman" w:cs="Times New Roman"/>
                <w:sz w:val="24"/>
                <w:szCs w:val="24"/>
              </w:rPr>
            </w:pPr>
            <w:r w:rsidRPr="00ED506A">
              <w:rPr>
                <w:rFonts w:ascii="Times New Roman" w:hAnsi="Times New Roman" w:cs="Times New Roman"/>
                <w:sz w:val="24"/>
                <w:szCs w:val="24"/>
              </w:rPr>
              <w:t>466,9</w:t>
            </w:r>
          </w:p>
        </w:tc>
        <w:tc>
          <w:tcPr>
            <w:tcW w:w="1418" w:type="dxa"/>
          </w:tcPr>
          <w:p w14:paraId="690620DE" w14:textId="77777777" w:rsidR="00B360EC" w:rsidRPr="00ED506A" w:rsidRDefault="00B360EC" w:rsidP="00B94118">
            <w:pPr>
              <w:jc w:val="center"/>
              <w:rPr>
                <w:rFonts w:ascii="Times New Roman" w:hAnsi="Times New Roman" w:cs="Times New Roman"/>
                <w:sz w:val="24"/>
                <w:szCs w:val="24"/>
              </w:rPr>
            </w:pPr>
            <w:r w:rsidRPr="00ED506A">
              <w:rPr>
                <w:rFonts w:ascii="Times New Roman" w:hAnsi="Times New Roman" w:cs="Times New Roman"/>
                <w:sz w:val="24"/>
                <w:szCs w:val="24"/>
              </w:rPr>
              <w:t>481,7</w:t>
            </w:r>
          </w:p>
        </w:tc>
        <w:tc>
          <w:tcPr>
            <w:tcW w:w="1276" w:type="dxa"/>
          </w:tcPr>
          <w:p w14:paraId="2B27E24E" w14:textId="77777777" w:rsidR="00B360EC" w:rsidRPr="00ED506A" w:rsidRDefault="00B360EC" w:rsidP="00B94118">
            <w:pPr>
              <w:jc w:val="center"/>
              <w:rPr>
                <w:rFonts w:ascii="Times New Roman" w:hAnsi="Times New Roman" w:cs="Times New Roman"/>
                <w:sz w:val="24"/>
                <w:szCs w:val="24"/>
              </w:rPr>
            </w:pPr>
            <w:r w:rsidRPr="00ED506A">
              <w:rPr>
                <w:rFonts w:ascii="Times New Roman" w:hAnsi="Times New Roman" w:cs="Times New Roman"/>
                <w:sz w:val="24"/>
                <w:szCs w:val="24"/>
              </w:rPr>
              <w:t>474,5</w:t>
            </w:r>
          </w:p>
        </w:tc>
        <w:tc>
          <w:tcPr>
            <w:tcW w:w="1134" w:type="dxa"/>
          </w:tcPr>
          <w:p w14:paraId="34219544" w14:textId="77777777" w:rsidR="00B360EC" w:rsidRPr="00ED506A" w:rsidRDefault="00B360EC" w:rsidP="00B94118">
            <w:pPr>
              <w:jc w:val="center"/>
              <w:rPr>
                <w:rFonts w:ascii="Times New Roman" w:hAnsi="Times New Roman" w:cs="Times New Roman"/>
                <w:sz w:val="24"/>
                <w:szCs w:val="24"/>
              </w:rPr>
            </w:pPr>
            <w:r w:rsidRPr="00ED506A">
              <w:rPr>
                <w:rFonts w:ascii="Times New Roman" w:hAnsi="Times New Roman" w:cs="Times New Roman"/>
                <w:sz w:val="24"/>
                <w:szCs w:val="24"/>
              </w:rPr>
              <w:t>465,3</w:t>
            </w:r>
          </w:p>
        </w:tc>
      </w:tr>
      <w:tr w:rsidR="00B360EC" w14:paraId="30275AF5" w14:textId="77777777" w:rsidTr="00B94118">
        <w:tc>
          <w:tcPr>
            <w:tcW w:w="2972" w:type="dxa"/>
          </w:tcPr>
          <w:p w14:paraId="404A5CF7" w14:textId="77777777" w:rsidR="00B360EC" w:rsidRPr="00ED506A" w:rsidRDefault="00B360EC" w:rsidP="00B94118">
            <w:pPr>
              <w:rPr>
                <w:rFonts w:ascii="Times New Roman" w:hAnsi="Times New Roman" w:cs="Times New Roman"/>
                <w:sz w:val="24"/>
                <w:szCs w:val="24"/>
              </w:rPr>
            </w:pPr>
            <w:r w:rsidRPr="00ED506A">
              <w:rPr>
                <w:rFonts w:ascii="Times New Roman" w:hAnsi="Times New Roman" w:cs="Times New Roman"/>
                <w:sz w:val="24"/>
                <w:szCs w:val="24"/>
              </w:rPr>
              <w:t>Уроджені аномалії</w:t>
            </w:r>
          </w:p>
        </w:tc>
        <w:tc>
          <w:tcPr>
            <w:tcW w:w="1276" w:type="dxa"/>
          </w:tcPr>
          <w:p w14:paraId="7FDD4020" w14:textId="77777777" w:rsidR="00B360EC" w:rsidRPr="00ED506A" w:rsidRDefault="00B360EC" w:rsidP="00B94118">
            <w:pPr>
              <w:jc w:val="center"/>
              <w:rPr>
                <w:rFonts w:ascii="Times New Roman" w:hAnsi="Times New Roman" w:cs="Times New Roman"/>
                <w:sz w:val="24"/>
                <w:szCs w:val="24"/>
              </w:rPr>
            </w:pPr>
            <w:r w:rsidRPr="00ED506A">
              <w:rPr>
                <w:rFonts w:ascii="Times New Roman" w:hAnsi="Times New Roman" w:cs="Times New Roman"/>
                <w:sz w:val="24"/>
                <w:szCs w:val="24"/>
              </w:rPr>
              <w:t>79,2</w:t>
            </w:r>
          </w:p>
        </w:tc>
        <w:tc>
          <w:tcPr>
            <w:tcW w:w="1134" w:type="dxa"/>
          </w:tcPr>
          <w:p w14:paraId="65F20801" w14:textId="77777777" w:rsidR="00B360EC" w:rsidRPr="00ED506A" w:rsidRDefault="00B360EC" w:rsidP="00B94118">
            <w:pPr>
              <w:jc w:val="center"/>
              <w:rPr>
                <w:rFonts w:ascii="Times New Roman" w:hAnsi="Times New Roman" w:cs="Times New Roman"/>
                <w:sz w:val="24"/>
                <w:szCs w:val="24"/>
              </w:rPr>
            </w:pPr>
            <w:r w:rsidRPr="00ED506A">
              <w:rPr>
                <w:rFonts w:ascii="Times New Roman" w:hAnsi="Times New Roman" w:cs="Times New Roman"/>
                <w:sz w:val="24"/>
                <w:szCs w:val="24"/>
              </w:rPr>
              <w:t>109,4</w:t>
            </w:r>
          </w:p>
        </w:tc>
        <w:tc>
          <w:tcPr>
            <w:tcW w:w="1418" w:type="dxa"/>
          </w:tcPr>
          <w:p w14:paraId="1129FC49" w14:textId="77777777" w:rsidR="00B360EC" w:rsidRPr="00ED506A" w:rsidRDefault="00B360EC" w:rsidP="00B94118">
            <w:pPr>
              <w:jc w:val="center"/>
              <w:rPr>
                <w:rFonts w:ascii="Times New Roman" w:hAnsi="Times New Roman" w:cs="Times New Roman"/>
                <w:sz w:val="24"/>
                <w:szCs w:val="24"/>
              </w:rPr>
            </w:pPr>
            <w:r w:rsidRPr="00ED506A">
              <w:rPr>
                <w:rFonts w:ascii="Times New Roman" w:hAnsi="Times New Roman" w:cs="Times New Roman"/>
                <w:sz w:val="24"/>
                <w:szCs w:val="24"/>
              </w:rPr>
              <w:t>70,8</w:t>
            </w:r>
          </w:p>
        </w:tc>
        <w:tc>
          <w:tcPr>
            <w:tcW w:w="1276" w:type="dxa"/>
          </w:tcPr>
          <w:p w14:paraId="12C041E8" w14:textId="77777777" w:rsidR="00B360EC" w:rsidRPr="00ED506A" w:rsidRDefault="00B360EC" w:rsidP="00B94118">
            <w:pPr>
              <w:jc w:val="center"/>
              <w:rPr>
                <w:rFonts w:ascii="Times New Roman" w:hAnsi="Times New Roman" w:cs="Times New Roman"/>
                <w:sz w:val="24"/>
                <w:szCs w:val="24"/>
              </w:rPr>
            </w:pPr>
            <w:r w:rsidRPr="00ED506A">
              <w:rPr>
                <w:rFonts w:ascii="Times New Roman" w:hAnsi="Times New Roman" w:cs="Times New Roman"/>
                <w:sz w:val="24"/>
                <w:szCs w:val="24"/>
              </w:rPr>
              <w:t>83,4</w:t>
            </w:r>
          </w:p>
        </w:tc>
        <w:tc>
          <w:tcPr>
            <w:tcW w:w="1134" w:type="dxa"/>
          </w:tcPr>
          <w:p w14:paraId="74AD1C66" w14:textId="77777777" w:rsidR="00B360EC" w:rsidRPr="00ED506A" w:rsidRDefault="00B360EC" w:rsidP="00B94118">
            <w:pPr>
              <w:jc w:val="center"/>
              <w:rPr>
                <w:rFonts w:ascii="Times New Roman" w:hAnsi="Times New Roman" w:cs="Times New Roman"/>
                <w:sz w:val="24"/>
                <w:szCs w:val="24"/>
              </w:rPr>
            </w:pPr>
            <w:r w:rsidRPr="00ED506A">
              <w:rPr>
                <w:rFonts w:ascii="Times New Roman" w:hAnsi="Times New Roman" w:cs="Times New Roman"/>
                <w:sz w:val="24"/>
                <w:szCs w:val="24"/>
              </w:rPr>
              <w:t>51,1</w:t>
            </w:r>
          </w:p>
        </w:tc>
      </w:tr>
      <w:tr w:rsidR="00B360EC" w14:paraId="501FC08C" w14:textId="77777777" w:rsidTr="00B94118">
        <w:tc>
          <w:tcPr>
            <w:tcW w:w="2972" w:type="dxa"/>
          </w:tcPr>
          <w:p w14:paraId="70D9440A" w14:textId="77777777" w:rsidR="00B360EC" w:rsidRPr="00ED506A" w:rsidRDefault="00B360EC" w:rsidP="00B94118">
            <w:pPr>
              <w:rPr>
                <w:rFonts w:ascii="Times New Roman" w:hAnsi="Times New Roman" w:cs="Times New Roman"/>
                <w:sz w:val="24"/>
                <w:szCs w:val="24"/>
              </w:rPr>
            </w:pPr>
            <w:r w:rsidRPr="00ED506A">
              <w:rPr>
                <w:rFonts w:ascii="Times New Roman" w:hAnsi="Times New Roman" w:cs="Times New Roman"/>
                <w:sz w:val="24"/>
                <w:szCs w:val="24"/>
              </w:rPr>
              <w:t>Хвороби сечостатевої системи</w:t>
            </w:r>
          </w:p>
        </w:tc>
        <w:tc>
          <w:tcPr>
            <w:tcW w:w="1276" w:type="dxa"/>
          </w:tcPr>
          <w:p w14:paraId="5A142812" w14:textId="77777777" w:rsidR="00B360EC" w:rsidRPr="00ED506A" w:rsidRDefault="00B360EC" w:rsidP="00B94118">
            <w:pPr>
              <w:jc w:val="center"/>
              <w:rPr>
                <w:rFonts w:ascii="Times New Roman" w:hAnsi="Times New Roman" w:cs="Times New Roman"/>
                <w:sz w:val="24"/>
                <w:szCs w:val="24"/>
              </w:rPr>
            </w:pPr>
            <w:r w:rsidRPr="00ED506A">
              <w:rPr>
                <w:rFonts w:ascii="Times New Roman" w:hAnsi="Times New Roman" w:cs="Times New Roman"/>
                <w:sz w:val="24"/>
                <w:szCs w:val="24"/>
              </w:rPr>
              <w:t>1012,1</w:t>
            </w:r>
          </w:p>
        </w:tc>
        <w:tc>
          <w:tcPr>
            <w:tcW w:w="1134" w:type="dxa"/>
          </w:tcPr>
          <w:p w14:paraId="52521EDE" w14:textId="77777777" w:rsidR="00B360EC" w:rsidRPr="00ED506A" w:rsidRDefault="00B360EC" w:rsidP="00B94118">
            <w:pPr>
              <w:jc w:val="center"/>
              <w:rPr>
                <w:rFonts w:ascii="Times New Roman" w:hAnsi="Times New Roman" w:cs="Times New Roman"/>
                <w:sz w:val="24"/>
                <w:szCs w:val="24"/>
              </w:rPr>
            </w:pPr>
            <w:r w:rsidRPr="00ED506A">
              <w:rPr>
                <w:rFonts w:ascii="Times New Roman" w:hAnsi="Times New Roman" w:cs="Times New Roman"/>
                <w:sz w:val="24"/>
                <w:szCs w:val="24"/>
              </w:rPr>
              <w:t>1132,9</w:t>
            </w:r>
          </w:p>
        </w:tc>
        <w:tc>
          <w:tcPr>
            <w:tcW w:w="1418" w:type="dxa"/>
          </w:tcPr>
          <w:p w14:paraId="33770CCE" w14:textId="77777777" w:rsidR="00B360EC" w:rsidRPr="00ED506A" w:rsidRDefault="00B360EC" w:rsidP="00B94118">
            <w:pPr>
              <w:jc w:val="center"/>
              <w:rPr>
                <w:rFonts w:ascii="Times New Roman" w:hAnsi="Times New Roman" w:cs="Times New Roman"/>
                <w:sz w:val="24"/>
                <w:szCs w:val="24"/>
              </w:rPr>
            </w:pPr>
            <w:r w:rsidRPr="00ED506A">
              <w:rPr>
                <w:rFonts w:ascii="Times New Roman" w:hAnsi="Times New Roman" w:cs="Times New Roman"/>
                <w:sz w:val="24"/>
                <w:szCs w:val="24"/>
              </w:rPr>
              <w:t>1214,1</w:t>
            </w:r>
          </w:p>
        </w:tc>
        <w:tc>
          <w:tcPr>
            <w:tcW w:w="1276" w:type="dxa"/>
          </w:tcPr>
          <w:p w14:paraId="793312B9" w14:textId="77777777" w:rsidR="00B360EC" w:rsidRPr="00ED506A" w:rsidRDefault="00B360EC" w:rsidP="00B94118">
            <w:pPr>
              <w:jc w:val="center"/>
              <w:rPr>
                <w:rFonts w:ascii="Times New Roman" w:hAnsi="Times New Roman" w:cs="Times New Roman"/>
                <w:sz w:val="24"/>
                <w:szCs w:val="24"/>
              </w:rPr>
            </w:pPr>
            <w:r w:rsidRPr="00ED506A">
              <w:rPr>
                <w:rFonts w:ascii="Times New Roman" w:hAnsi="Times New Roman" w:cs="Times New Roman"/>
                <w:sz w:val="24"/>
                <w:szCs w:val="24"/>
              </w:rPr>
              <w:t>1074,0</w:t>
            </w:r>
          </w:p>
        </w:tc>
        <w:tc>
          <w:tcPr>
            <w:tcW w:w="1134" w:type="dxa"/>
          </w:tcPr>
          <w:p w14:paraId="376245E2" w14:textId="77777777" w:rsidR="00B360EC" w:rsidRPr="00ED506A" w:rsidRDefault="00B360EC" w:rsidP="00B94118">
            <w:pPr>
              <w:jc w:val="center"/>
              <w:rPr>
                <w:rFonts w:ascii="Times New Roman" w:hAnsi="Times New Roman" w:cs="Times New Roman"/>
                <w:sz w:val="24"/>
                <w:szCs w:val="24"/>
              </w:rPr>
            </w:pPr>
            <w:r w:rsidRPr="00ED506A">
              <w:rPr>
                <w:rFonts w:ascii="Times New Roman" w:hAnsi="Times New Roman" w:cs="Times New Roman"/>
                <w:sz w:val="24"/>
                <w:szCs w:val="24"/>
              </w:rPr>
              <w:t>315,1</w:t>
            </w:r>
          </w:p>
        </w:tc>
      </w:tr>
      <w:tr w:rsidR="00B360EC" w14:paraId="7CD33827" w14:textId="77777777" w:rsidTr="00B94118">
        <w:tc>
          <w:tcPr>
            <w:tcW w:w="2972" w:type="dxa"/>
          </w:tcPr>
          <w:p w14:paraId="6D2AA5B4" w14:textId="77777777" w:rsidR="00B360EC" w:rsidRPr="00ED506A" w:rsidRDefault="00B360EC" w:rsidP="00B94118">
            <w:pPr>
              <w:rPr>
                <w:rFonts w:ascii="Times New Roman" w:hAnsi="Times New Roman" w:cs="Times New Roman"/>
                <w:sz w:val="24"/>
                <w:szCs w:val="24"/>
              </w:rPr>
            </w:pPr>
            <w:r w:rsidRPr="00ED506A">
              <w:rPr>
                <w:rFonts w:ascii="Times New Roman" w:hAnsi="Times New Roman" w:cs="Times New Roman"/>
                <w:sz w:val="24"/>
                <w:szCs w:val="24"/>
              </w:rPr>
              <w:t>Хвороби кістково-м’язової системи</w:t>
            </w:r>
          </w:p>
        </w:tc>
        <w:tc>
          <w:tcPr>
            <w:tcW w:w="1276" w:type="dxa"/>
          </w:tcPr>
          <w:p w14:paraId="1823EB58" w14:textId="77777777" w:rsidR="00B360EC" w:rsidRPr="00ED506A" w:rsidRDefault="00B360EC" w:rsidP="00B94118">
            <w:pPr>
              <w:jc w:val="center"/>
              <w:rPr>
                <w:rFonts w:ascii="Times New Roman" w:hAnsi="Times New Roman" w:cs="Times New Roman"/>
                <w:sz w:val="24"/>
                <w:szCs w:val="24"/>
              </w:rPr>
            </w:pPr>
            <w:r w:rsidRPr="00ED506A">
              <w:rPr>
                <w:rFonts w:ascii="Times New Roman" w:hAnsi="Times New Roman" w:cs="Times New Roman"/>
                <w:sz w:val="24"/>
                <w:szCs w:val="24"/>
              </w:rPr>
              <w:t>944,0</w:t>
            </w:r>
          </w:p>
        </w:tc>
        <w:tc>
          <w:tcPr>
            <w:tcW w:w="1134" w:type="dxa"/>
          </w:tcPr>
          <w:p w14:paraId="350859AC" w14:textId="77777777" w:rsidR="00B360EC" w:rsidRPr="00ED506A" w:rsidRDefault="00B360EC" w:rsidP="00B94118">
            <w:pPr>
              <w:jc w:val="center"/>
              <w:rPr>
                <w:rFonts w:ascii="Times New Roman" w:hAnsi="Times New Roman" w:cs="Times New Roman"/>
                <w:sz w:val="24"/>
                <w:szCs w:val="24"/>
              </w:rPr>
            </w:pPr>
            <w:r w:rsidRPr="00ED506A">
              <w:rPr>
                <w:rFonts w:ascii="Times New Roman" w:hAnsi="Times New Roman" w:cs="Times New Roman"/>
                <w:sz w:val="24"/>
                <w:szCs w:val="24"/>
              </w:rPr>
              <w:t>943,6</w:t>
            </w:r>
          </w:p>
        </w:tc>
        <w:tc>
          <w:tcPr>
            <w:tcW w:w="1418" w:type="dxa"/>
          </w:tcPr>
          <w:p w14:paraId="1C64F8FF" w14:textId="77777777" w:rsidR="00B360EC" w:rsidRPr="00ED506A" w:rsidRDefault="00B360EC" w:rsidP="00B94118">
            <w:pPr>
              <w:jc w:val="center"/>
              <w:rPr>
                <w:rFonts w:ascii="Times New Roman" w:hAnsi="Times New Roman" w:cs="Times New Roman"/>
                <w:sz w:val="24"/>
                <w:szCs w:val="24"/>
              </w:rPr>
            </w:pPr>
            <w:r w:rsidRPr="00ED506A">
              <w:rPr>
                <w:rFonts w:ascii="Times New Roman" w:hAnsi="Times New Roman" w:cs="Times New Roman"/>
                <w:sz w:val="24"/>
                <w:szCs w:val="24"/>
              </w:rPr>
              <w:t>1154,6</w:t>
            </w:r>
          </w:p>
        </w:tc>
        <w:tc>
          <w:tcPr>
            <w:tcW w:w="1276" w:type="dxa"/>
          </w:tcPr>
          <w:p w14:paraId="68B11C7C" w14:textId="77777777" w:rsidR="00B360EC" w:rsidRPr="00ED506A" w:rsidRDefault="00B360EC" w:rsidP="00B94118">
            <w:pPr>
              <w:jc w:val="center"/>
              <w:rPr>
                <w:rFonts w:ascii="Times New Roman" w:hAnsi="Times New Roman" w:cs="Times New Roman"/>
                <w:sz w:val="24"/>
                <w:szCs w:val="24"/>
              </w:rPr>
            </w:pPr>
            <w:r w:rsidRPr="00ED506A">
              <w:rPr>
                <w:rFonts w:ascii="Times New Roman" w:hAnsi="Times New Roman" w:cs="Times New Roman"/>
                <w:sz w:val="24"/>
                <w:szCs w:val="24"/>
              </w:rPr>
              <w:t>984,9</w:t>
            </w:r>
          </w:p>
        </w:tc>
        <w:tc>
          <w:tcPr>
            <w:tcW w:w="1134" w:type="dxa"/>
          </w:tcPr>
          <w:p w14:paraId="6D9EB6AF" w14:textId="77777777" w:rsidR="00B360EC" w:rsidRPr="00ED506A" w:rsidRDefault="00B360EC" w:rsidP="00B94118">
            <w:pPr>
              <w:jc w:val="center"/>
              <w:rPr>
                <w:rFonts w:ascii="Times New Roman" w:hAnsi="Times New Roman" w:cs="Times New Roman"/>
                <w:sz w:val="24"/>
                <w:szCs w:val="24"/>
              </w:rPr>
            </w:pPr>
            <w:r w:rsidRPr="00ED506A">
              <w:rPr>
                <w:rFonts w:ascii="Times New Roman" w:hAnsi="Times New Roman" w:cs="Times New Roman"/>
                <w:sz w:val="24"/>
                <w:szCs w:val="24"/>
              </w:rPr>
              <w:t>1010,9</w:t>
            </w:r>
          </w:p>
        </w:tc>
      </w:tr>
      <w:tr w:rsidR="00B360EC" w14:paraId="1980BF3F" w14:textId="77777777" w:rsidTr="00B94118">
        <w:tc>
          <w:tcPr>
            <w:tcW w:w="2972" w:type="dxa"/>
          </w:tcPr>
          <w:p w14:paraId="4E1E359D" w14:textId="77777777" w:rsidR="00B360EC" w:rsidRPr="00ED506A" w:rsidRDefault="00B360EC" w:rsidP="00B94118">
            <w:pPr>
              <w:rPr>
                <w:rFonts w:ascii="Times New Roman" w:hAnsi="Times New Roman" w:cs="Times New Roman"/>
                <w:sz w:val="24"/>
                <w:szCs w:val="24"/>
              </w:rPr>
            </w:pPr>
            <w:r w:rsidRPr="00ED506A">
              <w:rPr>
                <w:rFonts w:ascii="Times New Roman" w:hAnsi="Times New Roman" w:cs="Times New Roman"/>
                <w:sz w:val="24"/>
                <w:szCs w:val="24"/>
              </w:rPr>
              <w:t>Хвороби шкіри та підшкірної клітковини</w:t>
            </w:r>
          </w:p>
        </w:tc>
        <w:tc>
          <w:tcPr>
            <w:tcW w:w="1276" w:type="dxa"/>
          </w:tcPr>
          <w:p w14:paraId="77FBB534" w14:textId="77777777" w:rsidR="00B360EC" w:rsidRPr="00ED506A" w:rsidRDefault="00B360EC" w:rsidP="00B94118">
            <w:pPr>
              <w:jc w:val="center"/>
              <w:rPr>
                <w:rFonts w:ascii="Times New Roman" w:hAnsi="Times New Roman" w:cs="Times New Roman"/>
                <w:sz w:val="24"/>
                <w:szCs w:val="24"/>
              </w:rPr>
            </w:pPr>
            <w:r w:rsidRPr="00ED506A">
              <w:rPr>
                <w:rFonts w:ascii="Times New Roman" w:hAnsi="Times New Roman" w:cs="Times New Roman"/>
                <w:sz w:val="24"/>
                <w:szCs w:val="24"/>
              </w:rPr>
              <w:t>369,8</w:t>
            </w:r>
          </w:p>
        </w:tc>
        <w:tc>
          <w:tcPr>
            <w:tcW w:w="1134" w:type="dxa"/>
          </w:tcPr>
          <w:p w14:paraId="0E637EAF" w14:textId="77777777" w:rsidR="00B360EC" w:rsidRPr="00ED506A" w:rsidRDefault="00B360EC" w:rsidP="00B94118">
            <w:pPr>
              <w:jc w:val="center"/>
              <w:rPr>
                <w:rFonts w:ascii="Times New Roman" w:hAnsi="Times New Roman" w:cs="Times New Roman"/>
                <w:sz w:val="24"/>
                <w:szCs w:val="24"/>
              </w:rPr>
            </w:pPr>
            <w:r w:rsidRPr="00ED506A">
              <w:rPr>
                <w:rFonts w:ascii="Times New Roman" w:hAnsi="Times New Roman" w:cs="Times New Roman"/>
                <w:sz w:val="24"/>
                <w:szCs w:val="24"/>
              </w:rPr>
              <w:t>511,8</w:t>
            </w:r>
          </w:p>
        </w:tc>
        <w:tc>
          <w:tcPr>
            <w:tcW w:w="1418" w:type="dxa"/>
          </w:tcPr>
          <w:p w14:paraId="19FFBD8B" w14:textId="77777777" w:rsidR="00B360EC" w:rsidRPr="00ED506A" w:rsidRDefault="00B360EC" w:rsidP="00B94118">
            <w:pPr>
              <w:jc w:val="center"/>
              <w:rPr>
                <w:rFonts w:ascii="Times New Roman" w:hAnsi="Times New Roman" w:cs="Times New Roman"/>
                <w:sz w:val="24"/>
                <w:szCs w:val="24"/>
              </w:rPr>
            </w:pPr>
            <w:r w:rsidRPr="00ED506A">
              <w:rPr>
                <w:rFonts w:ascii="Times New Roman" w:hAnsi="Times New Roman" w:cs="Times New Roman"/>
                <w:sz w:val="24"/>
                <w:szCs w:val="24"/>
              </w:rPr>
              <w:t>474,6</w:t>
            </w:r>
          </w:p>
        </w:tc>
        <w:tc>
          <w:tcPr>
            <w:tcW w:w="1276" w:type="dxa"/>
          </w:tcPr>
          <w:p w14:paraId="0317394B" w14:textId="77777777" w:rsidR="00B360EC" w:rsidRPr="00ED506A" w:rsidRDefault="00B360EC" w:rsidP="00B94118">
            <w:pPr>
              <w:jc w:val="center"/>
              <w:rPr>
                <w:rFonts w:ascii="Times New Roman" w:hAnsi="Times New Roman" w:cs="Times New Roman"/>
                <w:sz w:val="24"/>
                <w:szCs w:val="24"/>
              </w:rPr>
            </w:pPr>
            <w:r w:rsidRPr="00ED506A">
              <w:rPr>
                <w:rFonts w:ascii="Times New Roman" w:hAnsi="Times New Roman" w:cs="Times New Roman"/>
                <w:sz w:val="24"/>
                <w:szCs w:val="24"/>
              </w:rPr>
              <w:t>429,9</w:t>
            </w:r>
          </w:p>
        </w:tc>
        <w:tc>
          <w:tcPr>
            <w:tcW w:w="1134" w:type="dxa"/>
          </w:tcPr>
          <w:p w14:paraId="2CFDA3C6" w14:textId="77777777" w:rsidR="00B360EC" w:rsidRPr="00ED506A" w:rsidRDefault="00B360EC" w:rsidP="00B94118">
            <w:pPr>
              <w:jc w:val="center"/>
              <w:rPr>
                <w:rFonts w:ascii="Times New Roman" w:hAnsi="Times New Roman" w:cs="Times New Roman"/>
                <w:sz w:val="24"/>
                <w:szCs w:val="24"/>
              </w:rPr>
            </w:pPr>
            <w:r w:rsidRPr="00ED506A">
              <w:rPr>
                <w:rFonts w:ascii="Times New Roman" w:hAnsi="Times New Roman" w:cs="Times New Roman"/>
                <w:sz w:val="24"/>
                <w:szCs w:val="24"/>
              </w:rPr>
              <w:t>332,6</w:t>
            </w:r>
          </w:p>
        </w:tc>
      </w:tr>
      <w:tr w:rsidR="00B360EC" w14:paraId="68C91151" w14:textId="77777777" w:rsidTr="00B94118">
        <w:tc>
          <w:tcPr>
            <w:tcW w:w="2972" w:type="dxa"/>
          </w:tcPr>
          <w:p w14:paraId="7B3595F8" w14:textId="77777777" w:rsidR="00B360EC" w:rsidRPr="00ED506A" w:rsidRDefault="00B360EC" w:rsidP="00B94118">
            <w:pPr>
              <w:rPr>
                <w:rFonts w:ascii="Times New Roman" w:hAnsi="Times New Roman" w:cs="Times New Roman"/>
                <w:sz w:val="24"/>
                <w:szCs w:val="24"/>
              </w:rPr>
            </w:pPr>
            <w:r w:rsidRPr="00ED506A">
              <w:rPr>
                <w:rFonts w:ascii="Times New Roman" w:hAnsi="Times New Roman" w:cs="Times New Roman"/>
                <w:sz w:val="24"/>
                <w:szCs w:val="24"/>
              </w:rPr>
              <w:t>Хвороби органів дихання</w:t>
            </w:r>
          </w:p>
        </w:tc>
        <w:tc>
          <w:tcPr>
            <w:tcW w:w="1276" w:type="dxa"/>
          </w:tcPr>
          <w:p w14:paraId="51C7533D" w14:textId="77777777" w:rsidR="00B360EC" w:rsidRPr="00ED506A" w:rsidRDefault="00B360EC" w:rsidP="00B94118">
            <w:pPr>
              <w:jc w:val="center"/>
              <w:rPr>
                <w:rFonts w:ascii="Times New Roman" w:hAnsi="Times New Roman" w:cs="Times New Roman"/>
                <w:sz w:val="24"/>
                <w:szCs w:val="24"/>
              </w:rPr>
            </w:pPr>
            <w:r w:rsidRPr="00ED506A">
              <w:rPr>
                <w:rFonts w:ascii="Times New Roman" w:hAnsi="Times New Roman" w:cs="Times New Roman"/>
                <w:sz w:val="24"/>
                <w:szCs w:val="24"/>
              </w:rPr>
              <w:t>32900,5</w:t>
            </w:r>
          </w:p>
        </w:tc>
        <w:tc>
          <w:tcPr>
            <w:tcW w:w="1134" w:type="dxa"/>
          </w:tcPr>
          <w:p w14:paraId="66D126A5" w14:textId="77777777" w:rsidR="00B360EC" w:rsidRPr="00ED506A" w:rsidRDefault="00B360EC" w:rsidP="00B94118">
            <w:pPr>
              <w:jc w:val="center"/>
              <w:rPr>
                <w:rFonts w:ascii="Times New Roman" w:hAnsi="Times New Roman" w:cs="Times New Roman"/>
                <w:sz w:val="24"/>
                <w:szCs w:val="24"/>
              </w:rPr>
            </w:pPr>
            <w:r w:rsidRPr="00ED506A">
              <w:rPr>
                <w:rFonts w:ascii="Times New Roman" w:hAnsi="Times New Roman" w:cs="Times New Roman"/>
                <w:sz w:val="24"/>
                <w:szCs w:val="24"/>
              </w:rPr>
              <w:t>35371,1</w:t>
            </w:r>
          </w:p>
        </w:tc>
        <w:tc>
          <w:tcPr>
            <w:tcW w:w="1418" w:type="dxa"/>
          </w:tcPr>
          <w:p w14:paraId="00C47FD5" w14:textId="77777777" w:rsidR="00B360EC" w:rsidRPr="00ED506A" w:rsidRDefault="00B360EC" w:rsidP="00B94118">
            <w:pPr>
              <w:jc w:val="center"/>
              <w:rPr>
                <w:rFonts w:ascii="Times New Roman" w:hAnsi="Times New Roman" w:cs="Times New Roman"/>
                <w:sz w:val="24"/>
                <w:szCs w:val="24"/>
              </w:rPr>
            </w:pPr>
            <w:r w:rsidRPr="00ED506A">
              <w:rPr>
                <w:rFonts w:ascii="Times New Roman" w:hAnsi="Times New Roman" w:cs="Times New Roman"/>
                <w:sz w:val="24"/>
                <w:szCs w:val="24"/>
              </w:rPr>
              <w:t>30697,7</w:t>
            </w:r>
          </w:p>
        </w:tc>
        <w:tc>
          <w:tcPr>
            <w:tcW w:w="1276" w:type="dxa"/>
          </w:tcPr>
          <w:p w14:paraId="0D68B379" w14:textId="77777777" w:rsidR="00B360EC" w:rsidRPr="00ED506A" w:rsidRDefault="00B360EC" w:rsidP="00B94118">
            <w:pPr>
              <w:jc w:val="center"/>
              <w:rPr>
                <w:rFonts w:ascii="Times New Roman" w:hAnsi="Times New Roman" w:cs="Times New Roman"/>
                <w:sz w:val="24"/>
                <w:szCs w:val="24"/>
              </w:rPr>
            </w:pPr>
            <w:r w:rsidRPr="00ED506A">
              <w:rPr>
                <w:rFonts w:ascii="Times New Roman" w:hAnsi="Times New Roman" w:cs="Times New Roman"/>
                <w:sz w:val="24"/>
                <w:szCs w:val="24"/>
              </w:rPr>
              <w:t>30987,9</w:t>
            </w:r>
          </w:p>
        </w:tc>
        <w:tc>
          <w:tcPr>
            <w:tcW w:w="1134" w:type="dxa"/>
          </w:tcPr>
          <w:p w14:paraId="04B9D911" w14:textId="77777777" w:rsidR="00B360EC" w:rsidRPr="0042705F" w:rsidRDefault="00B360EC" w:rsidP="00B94118">
            <w:pPr>
              <w:jc w:val="center"/>
              <w:rPr>
                <w:rFonts w:ascii="Times New Roman" w:hAnsi="Times New Roman" w:cs="Times New Roman"/>
                <w:b/>
                <w:sz w:val="24"/>
                <w:szCs w:val="24"/>
                <w:vertAlign w:val="superscript"/>
              </w:rPr>
            </w:pPr>
            <w:r w:rsidRPr="00ED506A">
              <w:rPr>
                <w:rFonts w:ascii="Times New Roman" w:hAnsi="Times New Roman" w:cs="Times New Roman"/>
                <w:sz w:val="24"/>
                <w:szCs w:val="24"/>
              </w:rPr>
              <w:t>4352,8</w:t>
            </w:r>
            <w:r w:rsidR="00ED506A" w:rsidRPr="00ED506A">
              <w:rPr>
                <w:rFonts w:ascii="Times New Roman" w:hAnsi="Times New Roman" w:cs="Times New Roman"/>
                <w:sz w:val="24"/>
                <w:szCs w:val="24"/>
                <w:vertAlign w:val="superscript"/>
              </w:rPr>
              <w:t>*</w:t>
            </w:r>
          </w:p>
        </w:tc>
      </w:tr>
      <w:tr w:rsidR="00B360EC" w14:paraId="239983CA" w14:textId="77777777" w:rsidTr="00B94118">
        <w:tc>
          <w:tcPr>
            <w:tcW w:w="2972" w:type="dxa"/>
          </w:tcPr>
          <w:p w14:paraId="04AA3219" w14:textId="77777777" w:rsidR="00B360EC" w:rsidRPr="00ED506A" w:rsidRDefault="00B360EC" w:rsidP="00B94118">
            <w:pPr>
              <w:rPr>
                <w:rFonts w:ascii="Times New Roman" w:hAnsi="Times New Roman" w:cs="Times New Roman"/>
                <w:sz w:val="24"/>
                <w:szCs w:val="24"/>
              </w:rPr>
            </w:pPr>
            <w:r w:rsidRPr="00ED506A">
              <w:rPr>
                <w:rFonts w:ascii="Times New Roman" w:hAnsi="Times New Roman" w:cs="Times New Roman"/>
                <w:sz w:val="24"/>
                <w:szCs w:val="24"/>
              </w:rPr>
              <w:t>Хвороби системи кровообігу</w:t>
            </w:r>
          </w:p>
        </w:tc>
        <w:tc>
          <w:tcPr>
            <w:tcW w:w="1276" w:type="dxa"/>
          </w:tcPr>
          <w:p w14:paraId="1050A6D4" w14:textId="77777777" w:rsidR="00B360EC" w:rsidRPr="00ED506A" w:rsidRDefault="00B360EC" w:rsidP="00B94118">
            <w:pPr>
              <w:jc w:val="center"/>
              <w:rPr>
                <w:rFonts w:ascii="Times New Roman" w:hAnsi="Times New Roman" w:cs="Times New Roman"/>
                <w:sz w:val="24"/>
                <w:szCs w:val="24"/>
              </w:rPr>
            </w:pPr>
            <w:r w:rsidRPr="00ED506A">
              <w:rPr>
                <w:rFonts w:ascii="Times New Roman" w:hAnsi="Times New Roman" w:cs="Times New Roman"/>
                <w:sz w:val="24"/>
                <w:szCs w:val="24"/>
              </w:rPr>
              <w:t>3660,6</w:t>
            </w:r>
          </w:p>
        </w:tc>
        <w:tc>
          <w:tcPr>
            <w:tcW w:w="1134" w:type="dxa"/>
          </w:tcPr>
          <w:p w14:paraId="011CB9E8" w14:textId="77777777" w:rsidR="00B360EC" w:rsidRPr="00ED506A" w:rsidRDefault="00B360EC" w:rsidP="00B94118">
            <w:pPr>
              <w:jc w:val="center"/>
              <w:rPr>
                <w:rFonts w:ascii="Times New Roman" w:hAnsi="Times New Roman" w:cs="Times New Roman"/>
                <w:sz w:val="24"/>
                <w:szCs w:val="24"/>
              </w:rPr>
            </w:pPr>
            <w:r w:rsidRPr="00ED506A">
              <w:rPr>
                <w:rFonts w:ascii="Times New Roman" w:hAnsi="Times New Roman" w:cs="Times New Roman"/>
                <w:sz w:val="24"/>
                <w:szCs w:val="24"/>
              </w:rPr>
              <w:t>3768,9</w:t>
            </w:r>
          </w:p>
        </w:tc>
        <w:tc>
          <w:tcPr>
            <w:tcW w:w="1418" w:type="dxa"/>
          </w:tcPr>
          <w:p w14:paraId="4614B72C" w14:textId="77777777" w:rsidR="00B360EC" w:rsidRPr="00ED506A" w:rsidRDefault="00B360EC" w:rsidP="00B94118">
            <w:pPr>
              <w:jc w:val="center"/>
              <w:rPr>
                <w:rFonts w:ascii="Times New Roman" w:hAnsi="Times New Roman" w:cs="Times New Roman"/>
                <w:sz w:val="24"/>
                <w:szCs w:val="24"/>
              </w:rPr>
            </w:pPr>
            <w:r w:rsidRPr="00ED506A">
              <w:rPr>
                <w:rFonts w:ascii="Times New Roman" w:hAnsi="Times New Roman" w:cs="Times New Roman"/>
                <w:sz w:val="24"/>
                <w:szCs w:val="24"/>
              </w:rPr>
              <w:t>2996,4</w:t>
            </w:r>
          </w:p>
        </w:tc>
        <w:tc>
          <w:tcPr>
            <w:tcW w:w="1276" w:type="dxa"/>
          </w:tcPr>
          <w:p w14:paraId="23C3EE2D" w14:textId="77777777" w:rsidR="00B360EC" w:rsidRPr="00ED506A" w:rsidRDefault="00B360EC" w:rsidP="00B94118">
            <w:pPr>
              <w:jc w:val="center"/>
              <w:rPr>
                <w:rFonts w:ascii="Times New Roman" w:hAnsi="Times New Roman" w:cs="Times New Roman"/>
                <w:sz w:val="24"/>
                <w:szCs w:val="24"/>
              </w:rPr>
            </w:pPr>
            <w:r w:rsidRPr="00ED506A">
              <w:rPr>
                <w:rFonts w:ascii="Times New Roman" w:hAnsi="Times New Roman" w:cs="Times New Roman"/>
                <w:sz w:val="24"/>
                <w:szCs w:val="24"/>
              </w:rPr>
              <w:t>3351,3</w:t>
            </w:r>
          </w:p>
        </w:tc>
        <w:tc>
          <w:tcPr>
            <w:tcW w:w="1134" w:type="dxa"/>
          </w:tcPr>
          <w:p w14:paraId="2E94F576" w14:textId="77777777" w:rsidR="00B360EC" w:rsidRPr="00ED506A" w:rsidRDefault="00B360EC" w:rsidP="00B94118">
            <w:pPr>
              <w:jc w:val="center"/>
              <w:rPr>
                <w:rFonts w:ascii="Times New Roman" w:hAnsi="Times New Roman" w:cs="Times New Roman"/>
                <w:sz w:val="24"/>
                <w:szCs w:val="24"/>
              </w:rPr>
            </w:pPr>
            <w:r w:rsidRPr="00ED506A">
              <w:rPr>
                <w:rFonts w:ascii="Times New Roman" w:hAnsi="Times New Roman" w:cs="Times New Roman"/>
                <w:sz w:val="24"/>
                <w:szCs w:val="24"/>
              </w:rPr>
              <w:t>1312,9</w:t>
            </w:r>
            <w:r w:rsidR="00ED506A" w:rsidRPr="00ED506A">
              <w:rPr>
                <w:rFonts w:ascii="Times New Roman" w:hAnsi="Times New Roman" w:cs="Times New Roman"/>
                <w:sz w:val="24"/>
                <w:szCs w:val="24"/>
              </w:rPr>
              <w:t>*</w:t>
            </w:r>
          </w:p>
        </w:tc>
      </w:tr>
      <w:tr w:rsidR="00B360EC" w14:paraId="54B3D733" w14:textId="77777777" w:rsidTr="00B94118">
        <w:tc>
          <w:tcPr>
            <w:tcW w:w="2972" w:type="dxa"/>
          </w:tcPr>
          <w:p w14:paraId="5361A0A4" w14:textId="77777777" w:rsidR="00B360EC" w:rsidRPr="00ED506A" w:rsidRDefault="00B360EC" w:rsidP="00B94118">
            <w:pPr>
              <w:rPr>
                <w:rFonts w:ascii="Times New Roman" w:hAnsi="Times New Roman" w:cs="Times New Roman"/>
                <w:sz w:val="24"/>
                <w:szCs w:val="24"/>
              </w:rPr>
            </w:pPr>
            <w:r w:rsidRPr="00ED506A">
              <w:rPr>
                <w:rFonts w:ascii="Times New Roman" w:hAnsi="Times New Roman" w:cs="Times New Roman"/>
                <w:sz w:val="24"/>
                <w:szCs w:val="24"/>
              </w:rPr>
              <w:t>Хвороби нервової системи</w:t>
            </w:r>
          </w:p>
        </w:tc>
        <w:tc>
          <w:tcPr>
            <w:tcW w:w="1276" w:type="dxa"/>
          </w:tcPr>
          <w:p w14:paraId="635C9F9F" w14:textId="77777777" w:rsidR="00B360EC" w:rsidRPr="00ED506A" w:rsidRDefault="00B360EC" w:rsidP="00B94118">
            <w:pPr>
              <w:jc w:val="center"/>
              <w:rPr>
                <w:rFonts w:ascii="Times New Roman" w:hAnsi="Times New Roman" w:cs="Times New Roman"/>
                <w:sz w:val="24"/>
                <w:szCs w:val="24"/>
              </w:rPr>
            </w:pPr>
            <w:r w:rsidRPr="00ED506A">
              <w:rPr>
                <w:rFonts w:ascii="Times New Roman" w:hAnsi="Times New Roman" w:cs="Times New Roman"/>
                <w:sz w:val="24"/>
                <w:szCs w:val="24"/>
              </w:rPr>
              <w:t>367,0</w:t>
            </w:r>
          </w:p>
        </w:tc>
        <w:tc>
          <w:tcPr>
            <w:tcW w:w="1134" w:type="dxa"/>
          </w:tcPr>
          <w:p w14:paraId="7364941D" w14:textId="77777777" w:rsidR="00B360EC" w:rsidRPr="00ED506A" w:rsidRDefault="00B360EC" w:rsidP="00B94118">
            <w:pPr>
              <w:jc w:val="center"/>
              <w:rPr>
                <w:rFonts w:ascii="Times New Roman" w:hAnsi="Times New Roman" w:cs="Times New Roman"/>
                <w:sz w:val="24"/>
                <w:szCs w:val="24"/>
              </w:rPr>
            </w:pPr>
            <w:r w:rsidRPr="00ED506A">
              <w:rPr>
                <w:rFonts w:ascii="Times New Roman" w:hAnsi="Times New Roman" w:cs="Times New Roman"/>
                <w:sz w:val="24"/>
                <w:szCs w:val="24"/>
              </w:rPr>
              <w:t>553,8</w:t>
            </w:r>
          </w:p>
        </w:tc>
        <w:tc>
          <w:tcPr>
            <w:tcW w:w="1418" w:type="dxa"/>
          </w:tcPr>
          <w:p w14:paraId="74931850" w14:textId="77777777" w:rsidR="00B360EC" w:rsidRPr="00ED506A" w:rsidRDefault="00B360EC" w:rsidP="00B94118">
            <w:pPr>
              <w:jc w:val="center"/>
              <w:rPr>
                <w:rFonts w:ascii="Times New Roman" w:hAnsi="Times New Roman" w:cs="Times New Roman"/>
                <w:sz w:val="24"/>
                <w:szCs w:val="24"/>
              </w:rPr>
            </w:pPr>
            <w:r w:rsidRPr="00ED506A">
              <w:rPr>
                <w:rFonts w:ascii="Times New Roman" w:hAnsi="Times New Roman" w:cs="Times New Roman"/>
                <w:sz w:val="24"/>
                <w:szCs w:val="24"/>
              </w:rPr>
              <w:t>502,9</w:t>
            </w:r>
          </w:p>
        </w:tc>
        <w:tc>
          <w:tcPr>
            <w:tcW w:w="1276" w:type="dxa"/>
          </w:tcPr>
          <w:p w14:paraId="4A18B7F6" w14:textId="77777777" w:rsidR="00B360EC" w:rsidRPr="00ED506A" w:rsidRDefault="00B360EC" w:rsidP="00B94118">
            <w:pPr>
              <w:jc w:val="center"/>
              <w:rPr>
                <w:rFonts w:ascii="Times New Roman" w:hAnsi="Times New Roman" w:cs="Times New Roman"/>
                <w:sz w:val="24"/>
                <w:szCs w:val="24"/>
              </w:rPr>
            </w:pPr>
            <w:r w:rsidRPr="00ED506A">
              <w:rPr>
                <w:rFonts w:ascii="Times New Roman" w:hAnsi="Times New Roman" w:cs="Times New Roman"/>
                <w:sz w:val="24"/>
                <w:szCs w:val="24"/>
              </w:rPr>
              <w:t>534,8</w:t>
            </w:r>
          </w:p>
        </w:tc>
        <w:tc>
          <w:tcPr>
            <w:tcW w:w="1134" w:type="dxa"/>
          </w:tcPr>
          <w:p w14:paraId="31563ECC" w14:textId="77777777" w:rsidR="00B360EC" w:rsidRPr="00ED506A" w:rsidRDefault="00B360EC" w:rsidP="00B94118">
            <w:pPr>
              <w:jc w:val="center"/>
              <w:rPr>
                <w:rFonts w:ascii="Times New Roman" w:hAnsi="Times New Roman" w:cs="Times New Roman"/>
                <w:sz w:val="24"/>
                <w:szCs w:val="24"/>
              </w:rPr>
            </w:pPr>
            <w:r w:rsidRPr="00ED506A">
              <w:rPr>
                <w:rFonts w:ascii="Times New Roman" w:hAnsi="Times New Roman" w:cs="Times New Roman"/>
                <w:sz w:val="24"/>
                <w:szCs w:val="24"/>
              </w:rPr>
              <w:t>725,0</w:t>
            </w:r>
          </w:p>
        </w:tc>
      </w:tr>
    </w:tbl>
    <w:p w14:paraId="1253971F" w14:textId="77777777" w:rsidR="00642058" w:rsidRPr="00ED506A" w:rsidRDefault="00ED506A" w:rsidP="0083757D">
      <w:pPr>
        <w:spacing w:after="0"/>
        <w:ind w:firstLine="708"/>
        <w:jc w:val="both"/>
        <w:rPr>
          <w:rFonts w:ascii="Times New Roman" w:hAnsi="Times New Roman" w:cs="Times New Roman"/>
          <w:sz w:val="28"/>
          <w:szCs w:val="28"/>
        </w:rPr>
      </w:pPr>
      <w:r w:rsidRPr="00EF05AB">
        <w:rPr>
          <w:rFonts w:ascii="Times New Roman" w:hAnsi="Times New Roman" w:cs="Times New Roman"/>
          <w:sz w:val="24"/>
          <w:szCs w:val="24"/>
        </w:rPr>
        <w:t>*Примітка:у 2019 році дані про хвороби органів дихання та системи кровообігу наведені без</w:t>
      </w:r>
      <w:r w:rsidR="0042705F" w:rsidRPr="00EF05AB">
        <w:rPr>
          <w:rFonts w:ascii="Times New Roman" w:hAnsi="Times New Roman" w:cs="Times New Roman"/>
          <w:sz w:val="24"/>
          <w:szCs w:val="24"/>
        </w:rPr>
        <w:t xml:space="preserve"> врахування</w:t>
      </w:r>
      <w:r w:rsidR="00C20374">
        <w:rPr>
          <w:rFonts w:ascii="Times New Roman" w:hAnsi="Times New Roman" w:cs="Times New Roman"/>
          <w:sz w:val="24"/>
          <w:szCs w:val="24"/>
        </w:rPr>
        <w:t xml:space="preserve"> даних</w:t>
      </w:r>
      <w:r w:rsidR="00A557CC">
        <w:rPr>
          <w:rFonts w:ascii="Times New Roman" w:hAnsi="Times New Roman" w:cs="Times New Roman"/>
          <w:sz w:val="24"/>
          <w:szCs w:val="24"/>
        </w:rPr>
        <w:t xml:space="preserve"> </w:t>
      </w:r>
      <w:r w:rsidR="00EF05AB" w:rsidRPr="00EF05AB">
        <w:rPr>
          <w:rFonts w:ascii="Times New Roman" w:hAnsi="Times New Roman" w:cs="Times New Roman"/>
          <w:sz w:val="24"/>
          <w:szCs w:val="24"/>
        </w:rPr>
        <w:t>амбулаторій сімейної медицини</w:t>
      </w:r>
    </w:p>
    <w:p w14:paraId="2BD940B4" w14:textId="77777777" w:rsidR="00C20374" w:rsidRDefault="00C20374" w:rsidP="00C20374">
      <w:pPr>
        <w:spacing w:after="0"/>
        <w:jc w:val="both"/>
        <w:rPr>
          <w:rFonts w:ascii="Times New Roman" w:hAnsi="Times New Roman" w:cs="Times New Roman"/>
          <w:sz w:val="28"/>
          <w:szCs w:val="28"/>
        </w:rPr>
      </w:pPr>
    </w:p>
    <w:p w14:paraId="4893F4F5" w14:textId="77777777" w:rsidR="00ED506A" w:rsidRDefault="008F5DA3" w:rsidP="00C20374">
      <w:pPr>
        <w:spacing w:after="0"/>
        <w:ind w:firstLine="708"/>
        <w:jc w:val="both"/>
        <w:rPr>
          <w:rFonts w:ascii="Times New Roman" w:hAnsi="Times New Roman" w:cs="Times New Roman"/>
          <w:sz w:val="28"/>
          <w:szCs w:val="28"/>
        </w:rPr>
      </w:pPr>
      <w:r w:rsidRPr="000F724E">
        <w:rPr>
          <w:rFonts w:ascii="Times New Roman" w:hAnsi="Times New Roman" w:cs="Times New Roman"/>
          <w:sz w:val="28"/>
          <w:szCs w:val="28"/>
        </w:rPr>
        <w:t xml:space="preserve">Аналіз структури смертності </w:t>
      </w:r>
      <w:r w:rsidR="0083757D">
        <w:rPr>
          <w:rFonts w:ascii="Times New Roman" w:hAnsi="Times New Roman" w:cs="Times New Roman"/>
          <w:sz w:val="28"/>
          <w:szCs w:val="28"/>
        </w:rPr>
        <w:t>по класам основних хвороб</w:t>
      </w:r>
      <w:r w:rsidRPr="000F724E">
        <w:rPr>
          <w:rFonts w:ascii="Times New Roman" w:hAnsi="Times New Roman" w:cs="Times New Roman"/>
          <w:sz w:val="28"/>
          <w:szCs w:val="28"/>
        </w:rPr>
        <w:t xml:space="preserve"> осіб працездатного віку </w:t>
      </w:r>
      <w:r w:rsidR="00ED506A" w:rsidRPr="000F724E">
        <w:rPr>
          <w:rFonts w:ascii="Times New Roman" w:hAnsi="Times New Roman" w:cs="Times New Roman"/>
          <w:sz w:val="28"/>
          <w:szCs w:val="28"/>
        </w:rPr>
        <w:t>за 2019 рік</w:t>
      </w:r>
      <w:r w:rsidR="00C20374">
        <w:rPr>
          <w:rFonts w:ascii="Times New Roman" w:hAnsi="Times New Roman" w:cs="Times New Roman"/>
          <w:sz w:val="28"/>
          <w:szCs w:val="28"/>
        </w:rPr>
        <w:t xml:space="preserve"> свідчить про те, </w:t>
      </w:r>
      <w:r w:rsidRPr="000F724E">
        <w:rPr>
          <w:rFonts w:ascii="Times New Roman" w:hAnsi="Times New Roman" w:cs="Times New Roman"/>
          <w:sz w:val="28"/>
          <w:szCs w:val="28"/>
        </w:rPr>
        <w:t>що:</w:t>
      </w:r>
      <w:r w:rsidR="00A557CC">
        <w:rPr>
          <w:rFonts w:ascii="Times New Roman" w:hAnsi="Times New Roman" w:cs="Times New Roman"/>
          <w:sz w:val="28"/>
          <w:szCs w:val="28"/>
        </w:rPr>
        <w:t xml:space="preserve"> </w:t>
      </w:r>
      <w:r w:rsidR="000F724E" w:rsidRPr="000F724E">
        <w:rPr>
          <w:rFonts w:ascii="Times New Roman" w:hAnsi="Times New Roman" w:cs="Times New Roman"/>
          <w:sz w:val="28"/>
          <w:szCs w:val="28"/>
        </w:rPr>
        <w:t xml:space="preserve">77,9% від всіх смертей складають смерті від хвороб системи кровообігу, 9,5% - від новоутворень, </w:t>
      </w:r>
      <w:r w:rsidR="000F724E" w:rsidRPr="000F724E">
        <w:rPr>
          <w:rFonts w:ascii="Times New Roman" w:hAnsi="Times New Roman" w:cs="Times New Roman"/>
          <w:sz w:val="28"/>
          <w:szCs w:val="28"/>
        </w:rPr>
        <w:lastRenderedPageBreak/>
        <w:t>3,1% - смерті від хвороб органів травлення, 0,6% - від хвороб органів дихання, 0,3% - смерті від хвороб сечостатевої системи, 6% - від інших причин</w:t>
      </w:r>
      <w:r w:rsidR="0083757D">
        <w:rPr>
          <w:rFonts w:ascii="Times New Roman" w:hAnsi="Times New Roman" w:cs="Times New Roman"/>
          <w:sz w:val="28"/>
          <w:szCs w:val="28"/>
        </w:rPr>
        <w:t xml:space="preserve"> (рис.12)</w:t>
      </w:r>
      <w:r w:rsidR="000F724E" w:rsidRPr="000F724E">
        <w:rPr>
          <w:rFonts w:ascii="Times New Roman" w:hAnsi="Times New Roman" w:cs="Times New Roman"/>
          <w:sz w:val="28"/>
          <w:szCs w:val="28"/>
        </w:rPr>
        <w:t xml:space="preserve">. </w:t>
      </w:r>
    </w:p>
    <w:p w14:paraId="6F29445A" w14:textId="77777777" w:rsidR="00F7647E" w:rsidRPr="000F724E" w:rsidRDefault="00F7647E" w:rsidP="00642058">
      <w:pPr>
        <w:spacing w:after="0"/>
        <w:ind w:firstLine="708"/>
        <w:jc w:val="both"/>
        <w:rPr>
          <w:rFonts w:ascii="Times New Roman" w:hAnsi="Times New Roman" w:cs="Times New Roman"/>
          <w:sz w:val="28"/>
          <w:szCs w:val="28"/>
        </w:rPr>
      </w:pPr>
      <w:r>
        <w:rPr>
          <w:rFonts w:ascii="Times New Roman" w:hAnsi="Times New Roman" w:cs="Times New Roman"/>
          <w:noProof/>
          <w:sz w:val="28"/>
          <w:szCs w:val="28"/>
          <w:lang w:eastAsia="uk-UA"/>
        </w:rPr>
        <w:drawing>
          <wp:inline distT="0" distB="0" distL="0" distR="0" wp14:anchorId="390D664A" wp14:editId="5219FF3F">
            <wp:extent cx="5486400" cy="4333875"/>
            <wp:effectExtent l="0" t="0" r="0" b="952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D30195F" w14:textId="77777777" w:rsidR="0083757D" w:rsidRPr="0083757D" w:rsidRDefault="0083757D" w:rsidP="0083757D">
      <w:pPr>
        <w:spacing w:after="0"/>
        <w:ind w:firstLine="708"/>
        <w:jc w:val="both"/>
        <w:rPr>
          <w:rFonts w:ascii="Times New Roman" w:hAnsi="Times New Roman" w:cs="Times New Roman"/>
          <w:sz w:val="24"/>
          <w:szCs w:val="24"/>
        </w:rPr>
      </w:pPr>
      <w:r w:rsidRPr="0083757D">
        <w:rPr>
          <w:rFonts w:ascii="Times New Roman" w:hAnsi="Times New Roman" w:cs="Times New Roman"/>
          <w:sz w:val="24"/>
          <w:szCs w:val="24"/>
        </w:rPr>
        <w:t>Рис.</w:t>
      </w:r>
      <w:r w:rsidR="007C7CEF">
        <w:rPr>
          <w:rFonts w:ascii="Times New Roman" w:hAnsi="Times New Roman" w:cs="Times New Roman"/>
          <w:sz w:val="24"/>
          <w:szCs w:val="24"/>
        </w:rPr>
        <w:t>12</w:t>
      </w:r>
      <w:r w:rsidRPr="0083757D">
        <w:rPr>
          <w:rFonts w:ascii="Times New Roman" w:hAnsi="Times New Roman" w:cs="Times New Roman"/>
          <w:sz w:val="24"/>
          <w:szCs w:val="24"/>
        </w:rPr>
        <w:t xml:space="preserve"> Структура смертності по класам основних хвороб осіб працездатного віку по м. Ніжину за 2019 рік, %</w:t>
      </w:r>
    </w:p>
    <w:p w14:paraId="594A21E9" w14:textId="77777777" w:rsidR="0083757D" w:rsidRDefault="0083757D" w:rsidP="00F118CD">
      <w:pPr>
        <w:spacing w:after="0"/>
        <w:ind w:firstLine="708"/>
        <w:jc w:val="both"/>
        <w:rPr>
          <w:rFonts w:ascii="Times New Roman" w:hAnsi="Times New Roman" w:cs="Times New Roman"/>
          <w:sz w:val="28"/>
          <w:szCs w:val="28"/>
        </w:rPr>
      </w:pPr>
    </w:p>
    <w:p w14:paraId="0C03BDAA" w14:textId="77777777" w:rsidR="00CB08AF" w:rsidRPr="004177DD" w:rsidRDefault="008F5DA3" w:rsidP="00F118CD">
      <w:pPr>
        <w:spacing w:after="0"/>
        <w:ind w:firstLine="708"/>
        <w:jc w:val="both"/>
        <w:rPr>
          <w:rFonts w:ascii="Times New Roman" w:hAnsi="Times New Roman" w:cs="Times New Roman"/>
          <w:sz w:val="28"/>
          <w:szCs w:val="28"/>
        </w:rPr>
      </w:pPr>
      <w:r w:rsidRPr="004177DD">
        <w:rPr>
          <w:rFonts w:ascii="Times New Roman" w:hAnsi="Times New Roman" w:cs="Times New Roman"/>
          <w:sz w:val="28"/>
          <w:szCs w:val="28"/>
        </w:rPr>
        <w:t xml:space="preserve">Наявна мережа закладів з надання медичної допомоги населенню, їх оснащеність медичним обладнанням і технікою створюють потенційні умови для поліпшення якості надання медичних послуг, збереження стану здоров’я населення, призупинення негативних тенденцій у </w:t>
      </w:r>
      <w:r w:rsidR="002C7C29">
        <w:rPr>
          <w:rFonts w:ascii="Times New Roman" w:hAnsi="Times New Roman" w:cs="Times New Roman"/>
          <w:sz w:val="28"/>
          <w:szCs w:val="28"/>
        </w:rPr>
        <w:t xml:space="preserve">демографічній ситуації в </w:t>
      </w:r>
      <w:r w:rsidR="002C7C29" w:rsidRPr="00C20374">
        <w:rPr>
          <w:rFonts w:ascii="Times New Roman" w:hAnsi="Times New Roman" w:cs="Times New Roman"/>
          <w:sz w:val="28"/>
          <w:szCs w:val="28"/>
        </w:rPr>
        <w:t>місті Ніжині</w:t>
      </w:r>
      <w:r w:rsidRPr="00C20374">
        <w:rPr>
          <w:rFonts w:ascii="Times New Roman" w:hAnsi="Times New Roman" w:cs="Times New Roman"/>
          <w:sz w:val="28"/>
          <w:szCs w:val="28"/>
        </w:rPr>
        <w:t xml:space="preserve">. </w:t>
      </w:r>
      <w:r w:rsidRPr="004177DD">
        <w:rPr>
          <w:rFonts w:ascii="Times New Roman" w:hAnsi="Times New Roman" w:cs="Times New Roman"/>
          <w:sz w:val="28"/>
          <w:szCs w:val="28"/>
        </w:rPr>
        <w:t>Поряд із цим, недостатність оснащення сучасним медичним обладнанням лікувальних закладів ІІ рівня надання медичної допомоги населенню, недостатня укомплектованість медичних закладів лікарськими кадрами, обмеженість їх фінансового забезпечення створюють потенційні перешкоди у розвитку регіону, у першу чергу людського потенціалу.</w:t>
      </w:r>
    </w:p>
    <w:p w14:paraId="068FEA51" w14:textId="77777777" w:rsidR="009134A3" w:rsidRDefault="009134A3" w:rsidP="00702E99">
      <w:pPr>
        <w:tabs>
          <w:tab w:val="left" w:pos="800"/>
        </w:tabs>
        <w:spacing w:after="0"/>
        <w:jc w:val="both"/>
        <w:rPr>
          <w:rFonts w:ascii="Times New Roman" w:hAnsi="Times New Roman"/>
          <w:sz w:val="28"/>
          <w:szCs w:val="28"/>
        </w:rPr>
      </w:pPr>
    </w:p>
    <w:p w14:paraId="5A1CEACF" w14:textId="77777777" w:rsidR="00646079" w:rsidRPr="003513E6" w:rsidRDefault="00646079" w:rsidP="00722658">
      <w:pPr>
        <w:pStyle w:val="a3"/>
        <w:numPr>
          <w:ilvl w:val="0"/>
          <w:numId w:val="2"/>
        </w:numPr>
        <w:shd w:val="clear" w:color="auto" w:fill="FFFFFF"/>
        <w:ind w:left="0" w:firstLine="709"/>
        <w:jc w:val="both"/>
        <w:rPr>
          <w:rFonts w:ascii="Times New Roman" w:hAnsi="Times New Roman"/>
          <w:b/>
          <w:sz w:val="28"/>
          <w:szCs w:val="28"/>
        </w:rPr>
      </w:pPr>
      <w:r w:rsidRPr="003513E6">
        <w:rPr>
          <w:rFonts w:ascii="Times New Roman" w:hAnsi="Times New Roman"/>
          <w:b/>
          <w:sz w:val="28"/>
          <w:szCs w:val="28"/>
        </w:rPr>
        <w:t>ХАРАКТЕРИСТИКА СТАНУ ДОВКІЛЛЯ, УМОВ ЖИТТЄДІЯЛЬНОСТІ НАСЕЛЕННЯ ТА СТАНУ ЙОГО ЗДОРОВ</w:t>
      </w:r>
      <w:r w:rsidRPr="000F3A7E">
        <w:rPr>
          <w:rFonts w:ascii="Times New Roman" w:hAnsi="Times New Roman"/>
          <w:b/>
          <w:sz w:val="28"/>
          <w:szCs w:val="28"/>
        </w:rPr>
        <w:t>’</w:t>
      </w:r>
      <w:r w:rsidRPr="003513E6">
        <w:rPr>
          <w:rFonts w:ascii="Times New Roman" w:hAnsi="Times New Roman"/>
          <w:b/>
          <w:sz w:val="28"/>
          <w:szCs w:val="28"/>
        </w:rPr>
        <w:t>Я НА ТЕРИТОРІЯХ, ЯКІ ЙМОВІРНО ЗАЗНАЮТЬ ВПЛИВУ (ЗА АДМІНІСТРАТИВНИМИ ДАНИМИ, СТАТИСТИЧНОЮ ІНФОРМАЦІЄЮ ТА РЕЗУЛЬТАТАМИ ДОСЛІДЖЕНЬ)</w:t>
      </w:r>
    </w:p>
    <w:p w14:paraId="2268E8AF" w14:textId="77777777" w:rsidR="00E73EB0" w:rsidRPr="000748DD" w:rsidRDefault="00E73EB0" w:rsidP="00F73AFE">
      <w:pPr>
        <w:shd w:val="clear" w:color="auto" w:fill="FFFFFF"/>
        <w:spacing w:after="0"/>
        <w:ind w:firstLine="708"/>
        <w:jc w:val="both"/>
        <w:rPr>
          <w:rFonts w:ascii="Times New Roman" w:hAnsi="Times New Roman"/>
          <w:sz w:val="28"/>
          <w:szCs w:val="28"/>
        </w:rPr>
      </w:pPr>
      <w:r w:rsidRPr="000748DD">
        <w:rPr>
          <w:rFonts w:ascii="Times New Roman" w:hAnsi="Times New Roman"/>
          <w:sz w:val="28"/>
          <w:szCs w:val="28"/>
        </w:rPr>
        <w:lastRenderedPageBreak/>
        <w:t xml:space="preserve">Реалізація Програми може </w:t>
      </w:r>
      <w:r w:rsidR="00DF02E0" w:rsidRPr="000748DD">
        <w:rPr>
          <w:rFonts w:ascii="Times New Roman" w:hAnsi="Times New Roman"/>
          <w:sz w:val="28"/>
          <w:szCs w:val="28"/>
        </w:rPr>
        <w:t xml:space="preserve">опосередковано </w:t>
      </w:r>
      <w:r w:rsidRPr="000748DD">
        <w:rPr>
          <w:rFonts w:ascii="Times New Roman" w:hAnsi="Times New Roman"/>
          <w:sz w:val="28"/>
          <w:szCs w:val="28"/>
        </w:rPr>
        <w:t xml:space="preserve">здійснити негативний вплив на довкілля та здоров’я населення через фактори забруднення атмосферного повітря, поверхневих та підземних вод, ґрунтів, знищення зелених насаджень </w:t>
      </w:r>
      <w:r w:rsidR="00A557CC" w:rsidRPr="000748DD">
        <w:rPr>
          <w:rFonts w:ascii="Times New Roman" w:hAnsi="Times New Roman"/>
          <w:sz w:val="28"/>
          <w:szCs w:val="28"/>
        </w:rPr>
        <w:t>на території громади</w:t>
      </w:r>
      <w:r w:rsidRPr="000748DD">
        <w:rPr>
          <w:rFonts w:ascii="Times New Roman" w:hAnsi="Times New Roman"/>
          <w:sz w:val="28"/>
          <w:szCs w:val="28"/>
        </w:rPr>
        <w:t>, лісів та інше.</w:t>
      </w:r>
    </w:p>
    <w:p w14:paraId="2DB3411D" w14:textId="77777777" w:rsidR="00DC6211" w:rsidRPr="00F73AFE" w:rsidRDefault="00DA6B69" w:rsidP="00F73AFE">
      <w:pPr>
        <w:shd w:val="clear" w:color="auto" w:fill="FFFFFF"/>
        <w:spacing w:after="0"/>
        <w:ind w:firstLine="708"/>
        <w:jc w:val="both"/>
        <w:rPr>
          <w:rFonts w:ascii="Times New Roman" w:hAnsi="Times New Roman"/>
          <w:sz w:val="28"/>
          <w:szCs w:val="28"/>
        </w:rPr>
      </w:pPr>
      <w:r w:rsidRPr="00F73AFE">
        <w:rPr>
          <w:rFonts w:ascii="Times New Roman" w:hAnsi="Times New Roman"/>
          <w:sz w:val="28"/>
          <w:szCs w:val="28"/>
        </w:rPr>
        <w:t>Н</w:t>
      </w:r>
      <w:r w:rsidR="00E73EB0" w:rsidRPr="00F73AFE">
        <w:rPr>
          <w:rFonts w:ascii="Times New Roman" w:hAnsi="Times New Roman"/>
          <w:sz w:val="28"/>
          <w:szCs w:val="28"/>
        </w:rPr>
        <w:t xml:space="preserve">айбільш несприятливому впливу шкідливих факторів </w:t>
      </w:r>
      <w:r w:rsidR="009325A2" w:rsidRPr="00F73AFE">
        <w:rPr>
          <w:rFonts w:ascii="Times New Roman" w:hAnsi="Times New Roman"/>
          <w:sz w:val="28"/>
          <w:szCs w:val="28"/>
        </w:rPr>
        <w:t>підлягає населення, яке мешкає в межах санітарно-захисних смуг промислових підприємств, що є порушення вимог «Державних санітарних правил планування та забудови населених місць»: у міських поселеннях 3,4% проб атмосферного повітря містять забруднюючі речовини у концентраціях</w:t>
      </w:r>
      <w:r w:rsidR="00037ABE" w:rsidRPr="00F73AFE">
        <w:rPr>
          <w:rFonts w:ascii="Times New Roman" w:hAnsi="Times New Roman"/>
          <w:sz w:val="28"/>
          <w:szCs w:val="28"/>
        </w:rPr>
        <w:t>, що перевищують гранично допустимі, у сільських поселеннях – 1,3%.</w:t>
      </w:r>
    </w:p>
    <w:p w14:paraId="50D5D093" w14:textId="77777777" w:rsidR="00CC7E12" w:rsidRDefault="00CE3B8F" w:rsidP="00F73AFE">
      <w:pPr>
        <w:shd w:val="clear" w:color="auto" w:fill="FFFFFF"/>
        <w:spacing w:after="0"/>
        <w:ind w:firstLine="708"/>
        <w:jc w:val="both"/>
        <w:rPr>
          <w:rFonts w:ascii="Times New Roman" w:hAnsi="Times New Roman"/>
          <w:sz w:val="28"/>
          <w:szCs w:val="28"/>
        </w:rPr>
      </w:pPr>
      <w:r w:rsidRPr="00C20374">
        <w:rPr>
          <w:rFonts w:ascii="Times New Roman" w:hAnsi="Times New Roman"/>
          <w:sz w:val="28"/>
          <w:szCs w:val="28"/>
        </w:rPr>
        <w:t xml:space="preserve">Оскільки в Програмі передбачені заходи, </w:t>
      </w:r>
      <w:r w:rsidRPr="00F73AFE">
        <w:rPr>
          <w:rFonts w:ascii="Times New Roman" w:hAnsi="Times New Roman"/>
          <w:sz w:val="28"/>
          <w:szCs w:val="28"/>
        </w:rPr>
        <w:t>спрямовані на</w:t>
      </w:r>
      <w:r w:rsidR="00C20374">
        <w:rPr>
          <w:rFonts w:ascii="Times New Roman" w:hAnsi="Times New Roman"/>
          <w:sz w:val="28"/>
          <w:szCs w:val="28"/>
        </w:rPr>
        <w:t xml:space="preserve"> розвиток людського потенціалу та </w:t>
      </w:r>
      <w:r w:rsidRPr="00F73AFE">
        <w:rPr>
          <w:rFonts w:ascii="Times New Roman" w:hAnsi="Times New Roman"/>
          <w:sz w:val="28"/>
          <w:szCs w:val="28"/>
        </w:rPr>
        <w:t xml:space="preserve"> забезпечення комфортних та безпечних умов для життя </w:t>
      </w:r>
      <w:r w:rsidR="00F73AFE" w:rsidRPr="00F73AFE">
        <w:rPr>
          <w:rFonts w:ascii="Times New Roman" w:hAnsi="Times New Roman"/>
          <w:sz w:val="28"/>
          <w:szCs w:val="28"/>
        </w:rPr>
        <w:t>насе</w:t>
      </w:r>
      <w:r w:rsidR="00483D35">
        <w:rPr>
          <w:rFonts w:ascii="Times New Roman" w:hAnsi="Times New Roman"/>
          <w:sz w:val="28"/>
          <w:szCs w:val="28"/>
        </w:rPr>
        <w:t xml:space="preserve">лення міської ОТГ, то її </w:t>
      </w:r>
      <w:r w:rsidR="00F73AFE" w:rsidRPr="00F73AFE">
        <w:rPr>
          <w:rFonts w:ascii="Times New Roman" w:hAnsi="Times New Roman"/>
          <w:sz w:val="28"/>
          <w:szCs w:val="28"/>
        </w:rPr>
        <w:t>реалізація з високою ймовірністю має зменшити негативний вплив на довкілля і здоров’я населення, від чого можна очікувати позитивні результати на всій території міської ОТГ.</w:t>
      </w:r>
    </w:p>
    <w:p w14:paraId="35AF657B" w14:textId="77777777" w:rsidR="00646079" w:rsidRDefault="00646079" w:rsidP="00646079">
      <w:pPr>
        <w:shd w:val="clear" w:color="auto" w:fill="FFFFFF"/>
        <w:jc w:val="center"/>
        <w:rPr>
          <w:rFonts w:ascii="Times New Roman" w:hAnsi="Times New Roman"/>
          <w:b/>
          <w:sz w:val="28"/>
          <w:szCs w:val="28"/>
        </w:rPr>
      </w:pPr>
    </w:p>
    <w:p w14:paraId="24D4DD80" w14:textId="77777777" w:rsidR="0021454F" w:rsidRPr="00DF02E0" w:rsidRDefault="00034676" w:rsidP="00A557CC">
      <w:pPr>
        <w:pStyle w:val="a3"/>
        <w:numPr>
          <w:ilvl w:val="0"/>
          <w:numId w:val="2"/>
        </w:numPr>
        <w:shd w:val="clear" w:color="auto" w:fill="FFFFFF"/>
        <w:spacing w:after="0"/>
        <w:ind w:left="0" w:firstLine="0"/>
        <w:jc w:val="both"/>
        <w:rPr>
          <w:rFonts w:ascii="Times New Roman" w:hAnsi="Times New Roman" w:cs="Times New Roman"/>
          <w:sz w:val="28"/>
          <w:szCs w:val="28"/>
        </w:rPr>
      </w:pPr>
      <w:r w:rsidRPr="00DF02E0">
        <w:rPr>
          <w:rFonts w:ascii="Times New Roman" w:hAnsi="Times New Roman"/>
          <w:b/>
          <w:sz w:val="28"/>
          <w:szCs w:val="28"/>
        </w:rPr>
        <w:t>ЕКОЛОГІЧНІ ПРОБЛЕМИ, У ТОМУ ЧИСЛІ РИЗИКИ ВПЛИВУ НА ЗДОРОВ</w:t>
      </w:r>
      <w:r w:rsidRPr="00DF02E0">
        <w:rPr>
          <w:rFonts w:ascii="Times New Roman" w:hAnsi="Times New Roman"/>
          <w:b/>
          <w:sz w:val="28"/>
          <w:szCs w:val="28"/>
          <w:lang w:val="ru-RU"/>
        </w:rPr>
        <w:t>’</w:t>
      </w:r>
      <w:r w:rsidRPr="00DF02E0">
        <w:rPr>
          <w:rFonts w:ascii="Times New Roman" w:hAnsi="Times New Roman"/>
          <w:b/>
          <w:sz w:val="28"/>
          <w:szCs w:val="28"/>
        </w:rPr>
        <w:t>Я НАСЕЛЕННЯ</w:t>
      </w:r>
      <w:r w:rsidRPr="00DF02E0">
        <w:rPr>
          <w:rFonts w:ascii="Times New Roman" w:hAnsi="Times New Roman"/>
          <w:b/>
          <w:sz w:val="28"/>
          <w:szCs w:val="28"/>
          <w:lang w:val="ru-RU"/>
        </w:rPr>
        <w:t xml:space="preserve">, ЯКІ СТОСУЮТЬСЯ ДОКУМЕНТА ДЕРЖАВНОГО ПЛАНУВАННЯ, ЗОКРЕМА ЩОДО ТЕРИТОРІЙ З ПРИРОДООХОРОННИМ СТАТУСОМ </w:t>
      </w:r>
      <w:r w:rsidRPr="00DF02E0">
        <w:rPr>
          <w:rFonts w:ascii="Times New Roman" w:hAnsi="Times New Roman"/>
          <w:b/>
          <w:sz w:val="28"/>
          <w:szCs w:val="28"/>
        </w:rPr>
        <w:t>(ЗА АДМІНІСТРАТИВНИМИ ДАНИМИ, СТАТИСТИЧНОЮ ІНФОРМА</w:t>
      </w:r>
      <w:r w:rsidR="0021454F" w:rsidRPr="00DF02E0">
        <w:rPr>
          <w:rFonts w:ascii="Times New Roman" w:hAnsi="Times New Roman"/>
          <w:b/>
          <w:sz w:val="28"/>
          <w:szCs w:val="28"/>
        </w:rPr>
        <w:t>ЦІЄЮ ТА РЕЗУЛЬТАТАМИ ДОСЛІДЖЕНЬ</w:t>
      </w:r>
      <w:r w:rsidR="00DF02E0">
        <w:rPr>
          <w:rFonts w:ascii="Times New Roman" w:hAnsi="Times New Roman"/>
          <w:b/>
          <w:sz w:val="28"/>
          <w:szCs w:val="28"/>
        </w:rPr>
        <w:t>).</w:t>
      </w:r>
    </w:p>
    <w:p w14:paraId="15424BB9" w14:textId="77777777" w:rsidR="0021454F" w:rsidRDefault="0021454F" w:rsidP="0021454F">
      <w:pPr>
        <w:pStyle w:val="a3"/>
        <w:shd w:val="clear" w:color="auto" w:fill="FFFFFF"/>
        <w:spacing w:after="0"/>
        <w:ind w:left="0" w:firstLine="708"/>
        <w:jc w:val="both"/>
        <w:rPr>
          <w:rFonts w:ascii="Times New Roman" w:hAnsi="Times New Roman" w:cs="Times New Roman"/>
          <w:sz w:val="28"/>
          <w:szCs w:val="28"/>
        </w:rPr>
      </w:pPr>
    </w:p>
    <w:p w14:paraId="2B5FB1FA" w14:textId="77777777" w:rsidR="004D2D60" w:rsidRPr="00286251" w:rsidRDefault="004D2D60" w:rsidP="0021454F">
      <w:pPr>
        <w:pStyle w:val="a3"/>
        <w:shd w:val="clear" w:color="auto" w:fill="FFFFFF"/>
        <w:spacing w:after="0"/>
        <w:ind w:left="0" w:firstLine="708"/>
        <w:jc w:val="both"/>
        <w:rPr>
          <w:rFonts w:ascii="Times New Roman" w:hAnsi="Times New Roman" w:cs="Times New Roman"/>
          <w:sz w:val="28"/>
          <w:szCs w:val="28"/>
        </w:rPr>
      </w:pPr>
      <w:r>
        <w:rPr>
          <w:rFonts w:ascii="Times New Roman" w:hAnsi="Times New Roman" w:cs="Times New Roman"/>
          <w:sz w:val="28"/>
          <w:szCs w:val="28"/>
        </w:rPr>
        <w:t>Прямо пов</w:t>
      </w:r>
      <w:r w:rsidRPr="00286251">
        <w:rPr>
          <w:rFonts w:ascii="Times New Roman" w:hAnsi="Times New Roman" w:cs="Times New Roman"/>
          <w:sz w:val="28"/>
          <w:szCs w:val="28"/>
          <w:lang w:val="ru-RU"/>
        </w:rPr>
        <w:t>’</w:t>
      </w:r>
      <w:r>
        <w:rPr>
          <w:rFonts w:ascii="Times New Roman" w:hAnsi="Times New Roman" w:cs="Times New Roman"/>
          <w:sz w:val="28"/>
          <w:szCs w:val="28"/>
        </w:rPr>
        <w:t>язати</w:t>
      </w:r>
      <w:r w:rsidR="00286251">
        <w:rPr>
          <w:rFonts w:ascii="Times New Roman" w:hAnsi="Times New Roman" w:cs="Times New Roman"/>
          <w:sz w:val="28"/>
          <w:szCs w:val="28"/>
        </w:rPr>
        <w:t xml:space="preserve"> ті чи інші наслідки для здоров</w:t>
      </w:r>
      <w:r w:rsidR="00286251" w:rsidRPr="00286251">
        <w:rPr>
          <w:rFonts w:ascii="Times New Roman" w:hAnsi="Times New Roman" w:cs="Times New Roman"/>
          <w:sz w:val="28"/>
          <w:szCs w:val="28"/>
          <w:lang w:val="ru-RU"/>
        </w:rPr>
        <w:t>’</w:t>
      </w:r>
      <w:r w:rsidR="00286251">
        <w:rPr>
          <w:rFonts w:ascii="Times New Roman" w:hAnsi="Times New Roman" w:cs="Times New Roman"/>
          <w:sz w:val="28"/>
          <w:szCs w:val="28"/>
        </w:rPr>
        <w:t>я населення з впливом конкретних заходів з реалізації Програми досить складно (так само, як і</w:t>
      </w:r>
      <w:r w:rsidR="00A557CC">
        <w:rPr>
          <w:rFonts w:ascii="Times New Roman" w:hAnsi="Times New Roman" w:cs="Times New Roman"/>
          <w:sz w:val="28"/>
          <w:szCs w:val="28"/>
        </w:rPr>
        <w:t xml:space="preserve"> </w:t>
      </w:r>
      <w:r w:rsidR="00286251">
        <w:rPr>
          <w:rFonts w:ascii="Times New Roman" w:hAnsi="Times New Roman" w:cs="Times New Roman"/>
          <w:sz w:val="28"/>
          <w:szCs w:val="28"/>
        </w:rPr>
        <w:t>навпаки, довести відсутність такого зв</w:t>
      </w:r>
      <w:r w:rsidR="00286251" w:rsidRPr="00286251">
        <w:rPr>
          <w:rFonts w:ascii="Times New Roman" w:hAnsi="Times New Roman" w:cs="Times New Roman"/>
          <w:sz w:val="28"/>
          <w:szCs w:val="28"/>
          <w:lang w:val="ru-RU"/>
        </w:rPr>
        <w:t>’</w:t>
      </w:r>
      <w:r w:rsidR="00286251">
        <w:rPr>
          <w:rFonts w:ascii="Times New Roman" w:hAnsi="Times New Roman" w:cs="Times New Roman"/>
          <w:sz w:val="28"/>
          <w:szCs w:val="28"/>
        </w:rPr>
        <w:t>язку), оскільки впив на здоров</w:t>
      </w:r>
      <w:r w:rsidR="00286251" w:rsidRPr="00286251">
        <w:rPr>
          <w:rFonts w:ascii="Times New Roman" w:hAnsi="Times New Roman" w:cs="Times New Roman"/>
          <w:sz w:val="28"/>
          <w:szCs w:val="28"/>
          <w:lang w:val="ru-RU"/>
        </w:rPr>
        <w:t>’</w:t>
      </w:r>
      <w:r w:rsidR="00286251">
        <w:rPr>
          <w:rFonts w:ascii="Times New Roman" w:hAnsi="Times New Roman" w:cs="Times New Roman"/>
          <w:sz w:val="28"/>
          <w:szCs w:val="28"/>
        </w:rPr>
        <w:t>я</w:t>
      </w:r>
      <w:r w:rsidR="00A557CC">
        <w:rPr>
          <w:rFonts w:ascii="Times New Roman" w:hAnsi="Times New Roman" w:cs="Times New Roman"/>
          <w:sz w:val="28"/>
          <w:szCs w:val="28"/>
        </w:rPr>
        <w:t xml:space="preserve"> </w:t>
      </w:r>
      <w:r w:rsidR="00286251">
        <w:rPr>
          <w:rFonts w:ascii="Times New Roman" w:hAnsi="Times New Roman" w:cs="Times New Roman"/>
          <w:sz w:val="28"/>
          <w:szCs w:val="28"/>
        </w:rPr>
        <w:t>часто неспецифічний і носить опосередкований характер.</w:t>
      </w:r>
    </w:p>
    <w:p w14:paraId="113B9F63" w14:textId="77777777" w:rsidR="00DF02E0" w:rsidRDefault="0021454F" w:rsidP="0021454F">
      <w:pPr>
        <w:pStyle w:val="a3"/>
        <w:shd w:val="clear" w:color="auto" w:fill="FFFFFF"/>
        <w:spacing w:after="0"/>
        <w:ind w:left="0" w:firstLine="708"/>
        <w:jc w:val="both"/>
        <w:rPr>
          <w:rFonts w:ascii="Times New Roman" w:hAnsi="Times New Roman" w:cs="Times New Roman"/>
          <w:sz w:val="28"/>
          <w:szCs w:val="28"/>
        </w:rPr>
      </w:pPr>
      <w:r w:rsidRPr="0021454F">
        <w:rPr>
          <w:rFonts w:ascii="Times New Roman" w:hAnsi="Times New Roman" w:cs="Times New Roman"/>
          <w:sz w:val="28"/>
          <w:szCs w:val="28"/>
        </w:rPr>
        <w:t xml:space="preserve">На території Ніжинської </w:t>
      </w:r>
      <w:r w:rsidR="00A557CC">
        <w:rPr>
          <w:rFonts w:ascii="Times New Roman" w:hAnsi="Times New Roman" w:cs="Times New Roman"/>
          <w:sz w:val="28"/>
          <w:szCs w:val="28"/>
        </w:rPr>
        <w:t xml:space="preserve">міської об’єднаної територіальної громади </w:t>
      </w:r>
      <w:r w:rsidRPr="0021454F">
        <w:rPr>
          <w:rFonts w:ascii="Times New Roman" w:hAnsi="Times New Roman" w:cs="Times New Roman"/>
          <w:sz w:val="28"/>
          <w:szCs w:val="28"/>
        </w:rPr>
        <w:t xml:space="preserve"> відсутні великі підприємства</w:t>
      </w:r>
      <w:r w:rsidR="00A557CC">
        <w:rPr>
          <w:rFonts w:ascii="Times New Roman" w:hAnsi="Times New Roman" w:cs="Times New Roman"/>
          <w:sz w:val="28"/>
          <w:szCs w:val="28"/>
        </w:rPr>
        <w:t xml:space="preserve"> -</w:t>
      </w:r>
      <w:r w:rsidRPr="0021454F">
        <w:rPr>
          <w:rFonts w:ascii="Times New Roman" w:hAnsi="Times New Roman" w:cs="Times New Roman"/>
          <w:sz w:val="28"/>
          <w:szCs w:val="28"/>
        </w:rPr>
        <w:t xml:space="preserve"> забруднювачі повітря. Суттєвий негативний вплив на стан повітря в місті дають автотранспорт, промислові</w:t>
      </w:r>
      <w:r w:rsidR="009064B6">
        <w:rPr>
          <w:rFonts w:ascii="Times New Roman" w:hAnsi="Times New Roman" w:cs="Times New Roman"/>
          <w:sz w:val="28"/>
          <w:szCs w:val="28"/>
        </w:rPr>
        <w:t xml:space="preserve"> підприємства, </w:t>
      </w:r>
      <w:r w:rsidRPr="0021454F">
        <w:rPr>
          <w:rFonts w:ascii="Times New Roman" w:hAnsi="Times New Roman" w:cs="Times New Roman"/>
          <w:sz w:val="28"/>
          <w:szCs w:val="28"/>
        </w:rPr>
        <w:t xml:space="preserve">підприємства комунального господарства, </w:t>
      </w:r>
      <w:r w:rsidR="00DF02E0">
        <w:rPr>
          <w:rFonts w:ascii="Times New Roman" w:hAnsi="Times New Roman" w:cs="Times New Roman"/>
          <w:sz w:val="28"/>
          <w:szCs w:val="28"/>
        </w:rPr>
        <w:t>полігон твердих побутових відходів.</w:t>
      </w:r>
    </w:p>
    <w:p w14:paraId="375E4B18" w14:textId="77777777" w:rsidR="006F238B" w:rsidRDefault="002F54ED" w:rsidP="0021454F">
      <w:pPr>
        <w:pStyle w:val="a3"/>
        <w:shd w:val="clear" w:color="auto" w:fill="FFFFFF"/>
        <w:spacing w:after="0"/>
        <w:ind w:left="0" w:firstLine="708"/>
        <w:jc w:val="both"/>
        <w:rPr>
          <w:rFonts w:ascii="Times New Roman" w:hAnsi="Times New Roman" w:cs="Times New Roman"/>
          <w:sz w:val="28"/>
          <w:szCs w:val="28"/>
        </w:rPr>
      </w:pPr>
      <w:r w:rsidRPr="002F54ED">
        <w:rPr>
          <w:rFonts w:ascii="Times New Roman" w:hAnsi="Times New Roman" w:cs="Times New Roman"/>
          <w:sz w:val="28"/>
          <w:szCs w:val="28"/>
        </w:rPr>
        <w:t>Промисловий комплекс міста представлений 13 підприємствами, які виготовляють широкий спектр промислової продукції.</w:t>
      </w:r>
      <w:r w:rsidR="00A557CC">
        <w:rPr>
          <w:rFonts w:ascii="Times New Roman" w:hAnsi="Times New Roman" w:cs="Times New Roman"/>
          <w:sz w:val="28"/>
          <w:szCs w:val="28"/>
        </w:rPr>
        <w:t xml:space="preserve"> </w:t>
      </w:r>
      <w:r w:rsidR="006F238B" w:rsidRPr="006F238B">
        <w:rPr>
          <w:rFonts w:ascii="Times New Roman" w:hAnsi="Times New Roman" w:cs="Times New Roman"/>
          <w:sz w:val="28"/>
          <w:szCs w:val="28"/>
        </w:rPr>
        <w:t>Однією із проблем є транзит великогабаритного транспорту через центр міста, що в свою чергу забруднює повітря та руйнує тверде дорожнє покриття громади.</w:t>
      </w:r>
      <w:r w:rsidR="00A557CC">
        <w:rPr>
          <w:rFonts w:ascii="Times New Roman" w:hAnsi="Times New Roman" w:cs="Times New Roman"/>
          <w:sz w:val="28"/>
          <w:szCs w:val="28"/>
        </w:rPr>
        <w:t xml:space="preserve"> </w:t>
      </w:r>
      <w:r w:rsidR="0021454F" w:rsidRPr="006F238B">
        <w:rPr>
          <w:rFonts w:ascii="Times New Roman" w:hAnsi="Times New Roman" w:cs="Times New Roman"/>
          <w:sz w:val="28"/>
          <w:szCs w:val="28"/>
        </w:rPr>
        <w:t>Впливають</w:t>
      </w:r>
      <w:r w:rsidR="0021454F" w:rsidRPr="0021454F">
        <w:rPr>
          <w:rFonts w:ascii="Times New Roman" w:hAnsi="Times New Roman" w:cs="Times New Roman"/>
          <w:sz w:val="28"/>
          <w:szCs w:val="28"/>
        </w:rPr>
        <w:t xml:space="preserve"> на стан навколишнього природного середовища та екосистему громади і самі мешканці громади шляхом спалення сухої трави та листя в осінньо</w:t>
      </w:r>
      <w:r w:rsidR="00015B8A">
        <w:rPr>
          <w:rFonts w:ascii="Times New Roman" w:hAnsi="Times New Roman" w:cs="Times New Roman"/>
          <w:sz w:val="28"/>
          <w:szCs w:val="28"/>
        </w:rPr>
        <w:t>–</w:t>
      </w:r>
      <w:r w:rsidR="0021454F" w:rsidRPr="0021454F">
        <w:rPr>
          <w:rFonts w:ascii="Times New Roman" w:hAnsi="Times New Roman" w:cs="Times New Roman"/>
          <w:sz w:val="28"/>
          <w:szCs w:val="28"/>
        </w:rPr>
        <w:t>весняний період та створенням стихійних звалищ в межах громади.</w:t>
      </w:r>
    </w:p>
    <w:p w14:paraId="37739F0D" w14:textId="77777777" w:rsidR="005D70A1" w:rsidRDefault="0021454F" w:rsidP="005D70A1">
      <w:pPr>
        <w:shd w:val="clear" w:color="auto" w:fill="FFFFFF"/>
        <w:spacing w:after="0"/>
        <w:ind w:firstLine="708"/>
        <w:jc w:val="both"/>
        <w:rPr>
          <w:rFonts w:ascii="Times New Roman" w:hAnsi="Times New Roman" w:cs="Times New Roman"/>
          <w:sz w:val="28"/>
          <w:szCs w:val="28"/>
        </w:rPr>
      </w:pPr>
      <w:r w:rsidRPr="0073266E">
        <w:rPr>
          <w:rFonts w:ascii="Times New Roman" w:hAnsi="Times New Roman" w:cs="Times New Roman"/>
          <w:sz w:val="28"/>
          <w:szCs w:val="28"/>
        </w:rPr>
        <w:lastRenderedPageBreak/>
        <w:t xml:space="preserve">Екологічна ситуація на території Ніжинської міської об’єднаної територіальної громади характеризується відносною стабільність показників, однак, багато проблем потребують вирішення: </w:t>
      </w:r>
    </w:p>
    <w:p w14:paraId="69A98C90" w14:textId="77777777" w:rsidR="00701233" w:rsidRDefault="00701233" w:rsidP="00701233">
      <w:pPr>
        <w:shd w:val="clear" w:color="auto" w:fill="FFFFFF"/>
        <w:spacing w:after="0"/>
        <w:ind w:firstLine="708"/>
        <w:jc w:val="both"/>
        <w:rPr>
          <w:rFonts w:ascii="Times New Roman" w:hAnsi="Times New Roman" w:cs="Times New Roman"/>
          <w:sz w:val="28"/>
          <w:szCs w:val="28"/>
        </w:rPr>
      </w:pPr>
      <w:r>
        <w:rPr>
          <w:rFonts w:ascii="Times New Roman" w:hAnsi="Times New Roman" w:cs="Times New Roman"/>
          <w:sz w:val="28"/>
          <w:szCs w:val="28"/>
        </w:rPr>
        <w:t>- н</w:t>
      </w:r>
      <w:r w:rsidR="0021454F" w:rsidRPr="0073266E">
        <w:rPr>
          <w:rFonts w:ascii="Times New Roman" w:hAnsi="Times New Roman" w:cs="Times New Roman"/>
          <w:sz w:val="28"/>
          <w:szCs w:val="28"/>
        </w:rPr>
        <w:t xml:space="preserve">есанкціоноване розміщення твердих побутових відходів населення є суттєвим чинником негативного впливу на земельні та водні ресурси і здоров’я людей; </w:t>
      </w:r>
    </w:p>
    <w:p w14:paraId="28825E29" w14:textId="77777777" w:rsidR="00701233" w:rsidRDefault="00701233" w:rsidP="00701233">
      <w:pPr>
        <w:shd w:val="clear" w:color="auto" w:fill="FFFFFF"/>
        <w:spacing w:after="0"/>
        <w:ind w:firstLine="708"/>
        <w:jc w:val="both"/>
        <w:rPr>
          <w:rFonts w:ascii="Times New Roman" w:hAnsi="Times New Roman" w:cs="Times New Roman"/>
          <w:sz w:val="28"/>
          <w:szCs w:val="28"/>
        </w:rPr>
      </w:pPr>
      <w:r>
        <w:rPr>
          <w:rFonts w:ascii="Times New Roman" w:hAnsi="Times New Roman" w:cs="Times New Roman"/>
          <w:sz w:val="28"/>
          <w:szCs w:val="28"/>
        </w:rPr>
        <w:t>- н</w:t>
      </w:r>
      <w:r w:rsidR="0021454F" w:rsidRPr="0073266E">
        <w:rPr>
          <w:rFonts w:ascii="Times New Roman" w:hAnsi="Times New Roman" w:cs="Times New Roman"/>
          <w:sz w:val="28"/>
          <w:szCs w:val="28"/>
        </w:rPr>
        <w:t>акопичення побутового сміття в лісозахисних смугах вздовж автомобільних доріг, в</w:t>
      </w:r>
      <w:r w:rsidR="0021454F">
        <w:rPr>
          <w:rFonts w:ascii="Times New Roman" w:hAnsi="Times New Roman" w:cs="Times New Roman"/>
          <w:sz w:val="28"/>
          <w:szCs w:val="28"/>
        </w:rPr>
        <w:t xml:space="preserve"> лісонасадженнях, поблизу р. Остер </w:t>
      </w:r>
      <w:r w:rsidR="0021454F" w:rsidRPr="0073266E">
        <w:rPr>
          <w:rFonts w:ascii="Times New Roman" w:hAnsi="Times New Roman" w:cs="Times New Roman"/>
          <w:sz w:val="28"/>
          <w:szCs w:val="28"/>
        </w:rPr>
        <w:t xml:space="preserve">– є одним із потенційних джерел забруднення довкілля і являють собою велику загрозу навколишньому природному середовищу; </w:t>
      </w:r>
    </w:p>
    <w:p w14:paraId="2C630950" w14:textId="77777777" w:rsidR="0021454F" w:rsidRDefault="005D70A1" w:rsidP="00701233">
      <w:pPr>
        <w:shd w:val="clear" w:color="auto" w:fill="FFFFFF"/>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701233">
        <w:rPr>
          <w:rFonts w:ascii="Times New Roman" w:hAnsi="Times New Roman" w:cs="Times New Roman"/>
          <w:sz w:val="28"/>
          <w:szCs w:val="28"/>
        </w:rPr>
        <w:t>с</w:t>
      </w:r>
      <w:r w:rsidR="0021454F" w:rsidRPr="0073266E">
        <w:rPr>
          <w:rFonts w:ascii="Times New Roman" w:hAnsi="Times New Roman" w:cs="Times New Roman"/>
          <w:sz w:val="28"/>
          <w:szCs w:val="28"/>
        </w:rPr>
        <w:t>тан оз</w:t>
      </w:r>
      <w:r w:rsidR="00EA2FD7">
        <w:rPr>
          <w:rFonts w:ascii="Times New Roman" w:hAnsi="Times New Roman" w:cs="Times New Roman"/>
          <w:sz w:val="28"/>
          <w:szCs w:val="28"/>
        </w:rPr>
        <w:t xml:space="preserve">еленення території міської ОТГ </w:t>
      </w:r>
      <w:r w:rsidR="0021454F" w:rsidRPr="0073266E">
        <w:rPr>
          <w:rFonts w:ascii="Times New Roman" w:hAnsi="Times New Roman" w:cs="Times New Roman"/>
          <w:sz w:val="28"/>
          <w:szCs w:val="28"/>
        </w:rPr>
        <w:t xml:space="preserve">потребує подальшого розширення та коригування, забезпечення обслуговування зелених насаджень в межах житлової забудови, а також вздовж доріг; </w:t>
      </w:r>
    </w:p>
    <w:p w14:paraId="6E69014D" w14:textId="77777777" w:rsidR="0021454F" w:rsidRDefault="005D70A1" w:rsidP="0021454F">
      <w:pPr>
        <w:shd w:val="clear" w:color="auto" w:fill="FFFFFF"/>
        <w:spacing w:after="0"/>
        <w:ind w:firstLine="708"/>
        <w:jc w:val="both"/>
        <w:rPr>
          <w:rFonts w:ascii="Times New Roman" w:hAnsi="Times New Roman" w:cs="Times New Roman"/>
          <w:sz w:val="28"/>
          <w:szCs w:val="28"/>
        </w:rPr>
      </w:pPr>
      <w:r>
        <w:rPr>
          <w:rFonts w:ascii="Times New Roman" w:hAnsi="Times New Roman" w:cs="Times New Roman"/>
          <w:sz w:val="28"/>
          <w:szCs w:val="28"/>
        </w:rPr>
        <w:t>- п</w:t>
      </w:r>
      <w:r w:rsidR="0021454F" w:rsidRPr="0073266E">
        <w:rPr>
          <w:rFonts w:ascii="Times New Roman" w:hAnsi="Times New Roman" w:cs="Times New Roman"/>
          <w:sz w:val="28"/>
          <w:szCs w:val="28"/>
        </w:rPr>
        <w:t>роблема з</w:t>
      </w:r>
      <w:r w:rsidR="0021454F">
        <w:rPr>
          <w:rFonts w:ascii="Times New Roman" w:hAnsi="Times New Roman" w:cs="Times New Roman"/>
          <w:sz w:val="28"/>
          <w:szCs w:val="28"/>
        </w:rPr>
        <w:t>абруднення водних ресурсів</w:t>
      </w:r>
      <w:r w:rsidR="0021454F" w:rsidRPr="0073266E">
        <w:rPr>
          <w:rFonts w:ascii="Times New Roman" w:hAnsi="Times New Roman" w:cs="Times New Roman"/>
          <w:sz w:val="28"/>
          <w:szCs w:val="28"/>
        </w:rPr>
        <w:t>,</w:t>
      </w:r>
      <w:r w:rsidR="0021454F">
        <w:rPr>
          <w:rFonts w:ascii="Times New Roman" w:hAnsi="Times New Roman" w:cs="Times New Roman"/>
          <w:sz w:val="28"/>
          <w:szCs w:val="28"/>
        </w:rPr>
        <w:t xml:space="preserve"> особливо ресурсів річки </w:t>
      </w:r>
      <w:r w:rsidR="0021454F" w:rsidRPr="0073266E">
        <w:rPr>
          <w:rFonts w:ascii="Times New Roman" w:hAnsi="Times New Roman" w:cs="Times New Roman"/>
          <w:sz w:val="28"/>
          <w:szCs w:val="28"/>
        </w:rPr>
        <w:t>Остер</w:t>
      </w:r>
      <w:r w:rsidR="00A557CC">
        <w:rPr>
          <w:rFonts w:ascii="Times New Roman" w:hAnsi="Times New Roman" w:cs="Times New Roman"/>
          <w:sz w:val="28"/>
          <w:szCs w:val="28"/>
        </w:rPr>
        <w:t>, ставків в с. Кунашівка та Переяслівка</w:t>
      </w:r>
      <w:r w:rsidR="00A33197">
        <w:rPr>
          <w:rFonts w:ascii="Times New Roman" w:hAnsi="Times New Roman" w:cs="Times New Roman"/>
          <w:sz w:val="28"/>
          <w:szCs w:val="28"/>
        </w:rPr>
        <w:t>.</w:t>
      </w:r>
    </w:p>
    <w:p w14:paraId="4D63CC80" w14:textId="77777777" w:rsidR="008C21B9" w:rsidRDefault="008C21B9" w:rsidP="007B46DD">
      <w:pPr>
        <w:pStyle w:val="a3"/>
        <w:shd w:val="clear" w:color="auto" w:fill="FFFFFF"/>
        <w:ind w:left="1069"/>
        <w:rPr>
          <w:rFonts w:ascii="Times New Roman" w:hAnsi="Times New Roman"/>
          <w:b/>
          <w:sz w:val="28"/>
          <w:szCs w:val="28"/>
        </w:rPr>
      </w:pPr>
    </w:p>
    <w:p w14:paraId="08A92923" w14:textId="77777777" w:rsidR="007B46DD" w:rsidRPr="0090206C" w:rsidRDefault="001D5566" w:rsidP="001D5566">
      <w:pPr>
        <w:pStyle w:val="a3"/>
        <w:shd w:val="clear" w:color="auto" w:fill="FFFFFF"/>
        <w:ind w:left="0"/>
        <w:jc w:val="both"/>
        <w:rPr>
          <w:rFonts w:ascii="Times New Roman" w:hAnsi="Times New Roman"/>
          <w:b/>
          <w:sz w:val="28"/>
          <w:szCs w:val="28"/>
        </w:rPr>
      </w:pPr>
      <w:r w:rsidRPr="0090206C">
        <w:rPr>
          <w:rFonts w:ascii="Times New Roman" w:hAnsi="Times New Roman"/>
          <w:b/>
          <w:sz w:val="28"/>
          <w:szCs w:val="28"/>
        </w:rPr>
        <w:t xml:space="preserve">       5. </w:t>
      </w:r>
      <w:r w:rsidR="007B46DD" w:rsidRPr="0090206C">
        <w:rPr>
          <w:rFonts w:ascii="Times New Roman" w:hAnsi="Times New Roman"/>
          <w:b/>
          <w:sz w:val="28"/>
          <w:szCs w:val="28"/>
        </w:rPr>
        <w:t>ЗОБОВ</w:t>
      </w:r>
      <w:r w:rsidR="007B46DD" w:rsidRPr="0090206C">
        <w:rPr>
          <w:rFonts w:ascii="Times New Roman" w:hAnsi="Times New Roman"/>
          <w:b/>
          <w:sz w:val="28"/>
          <w:szCs w:val="28"/>
          <w:lang w:val="ru-RU"/>
        </w:rPr>
        <w:t>’</w:t>
      </w:r>
      <w:r w:rsidR="007B46DD" w:rsidRPr="0090206C">
        <w:rPr>
          <w:rFonts w:ascii="Times New Roman" w:hAnsi="Times New Roman"/>
          <w:b/>
          <w:sz w:val="28"/>
          <w:szCs w:val="28"/>
        </w:rPr>
        <w:t>ЯЗАННЯ У СФЕРІ ОХОРОНИ ДОВКІЛЛЯ, У ТОМУ ЧИСЛІ ПОВ</w:t>
      </w:r>
      <w:r w:rsidR="007B46DD" w:rsidRPr="0090206C">
        <w:rPr>
          <w:rFonts w:ascii="Times New Roman" w:hAnsi="Times New Roman"/>
          <w:b/>
          <w:sz w:val="28"/>
          <w:szCs w:val="28"/>
          <w:lang w:val="ru-RU"/>
        </w:rPr>
        <w:t>’</w:t>
      </w:r>
      <w:r w:rsidR="007B46DD" w:rsidRPr="0090206C">
        <w:rPr>
          <w:rFonts w:ascii="Times New Roman" w:hAnsi="Times New Roman"/>
          <w:b/>
          <w:sz w:val="28"/>
          <w:szCs w:val="28"/>
        </w:rPr>
        <w:t>ЯЗАНІ ІЗ ЗАПОБІГАННЯМ НЕГАТИВНОМУ ВПЛИВУ НА ЗДОРОВ</w:t>
      </w:r>
      <w:r w:rsidR="007B46DD" w:rsidRPr="0090206C">
        <w:rPr>
          <w:rFonts w:ascii="Times New Roman" w:hAnsi="Times New Roman"/>
          <w:b/>
          <w:sz w:val="28"/>
          <w:szCs w:val="28"/>
          <w:lang w:val="ru-RU"/>
        </w:rPr>
        <w:t>'</w:t>
      </w:r>
      <w:r w:rsidR="007B46DD" w:rsidRPr="0090206C">
        <w:rPr>
          <w:rFonts w:ascii="Times New Roman" w:hAnsi="Times New Roman"/>
          <w:b/>
          <w:sz w:val="28"/>
          <w:szCs w:val="28"/>
        </w:rPr>
        <w:t>Я НАСЕЛЕННЯ</w:t>
      </w:r>
      <w:r w:rsidR="007B46DD" w:rsidRPr="0090206C">
        <w:rPr>
          <w:rFonts w:ascii="Times New Roman" w:hAnsi="Times New Roman"/>
          <w:b/>
          <w:sz w:val="28"/>
          <w:szCs w:val="28"/>
          <w:lang w:val="ru-RU"/>
        </w:rPr>
        <w:t>, ВСТАНОВЛЕНІ НА МІЖНАРОДНОМУ, ДЕРЖАВНОМУ ТА ІНШИХ РІВНЯХ, ЩО СТОСУЮТЬСЯ ДОКУМЕНТА ДЕРЖАВНОГО ПЛАНУВАННЯ, А ТАКОЖ ШЛЯХИ ВРАХУВАННЯ</w:t>
      </w:r>
      <w:r w:rsidRPr="0090206C">
        <w:rPr>
          <w:rFonts w:ascii="Times New Roman" w:hAnsi="Times New Roman"/>
          <w:b/>
          <w:sz w:val="28"/>
          <w:szCs w:val="28"/>
          <w:lang w:val="ru-RU"/>
        </w:rPr>
        <w:t xml:space="preserve"> </w:t>
      </w:r>
      <w:r w:rsidR="007B46DD" w:rsidRPr="0090206C">
        <w:rPr>
          <w:rFonts w:ascii="Times New Roman" w:hAnsi="Times New Roman"/>
          <w:b/>
          <w:sz w:val="28"/>
          <w:szCs w:val="28"/>
          <w:lang w:val="ru-RU"/>
        </w:rPr>
        <w:t>ТАКИХ ЗОБОВ’ЯЗАН</w:t>
      </w:r>
      <w:r w:rsidR="007B46DD" w:rsidRPr="0090206C">
        <w:rPr>
          <w:rFonts w:ascii="Times New Roman" w:hAnsi="Times New Roman"/>
          <w:b/>
          <w:sz w:val="28"/>
          <w:szCs w:val="28"/>
        </w:rPr>
        <w:t>Ь ПІД ЧАС ПІДГОТОВКИ ДОКУМЕНТА ДЕРЖАВНОГО ПЛАНУВАННЯ</w:t>
      </w:r>
    </w:p>
    <w:p w14:paraId="5C9BE700" w14:textId="77777777" w:rsidR="00180FA7" w:rsidRDefault="00FA421C" w:rsidP="00E432D5">
      <w:pPr>
        <w:shd w:val="clear" w:color="auto" w:fill="FFFFFF"/>
        <w:spacing w:after="0"/>
        <w:ind w:firstLine="708"/>
        <w:jc w:val="both"/>
        <w:rPr>
          <w:rFonts w:ascii="Times New Roman" w:hAnsi="Times New Roman"/>
          <w:sz w:val="28"/>
          <w:szCs w:val="28"/>
        </w:rPr>
      </w:pPr>
      <w:r w:rsidRPr="00FA421C">
        <w:rPr>
          <w:rFonts w:ascii="Times New Roman" w:hAnsi="Times New Roman"/>
          <w:sz w:val="28"/>
          <w:szCs w:val="28"/>
        </w:rPr>
        <w:t>Основними міжнародними правовими документами</w:t>
      </w:r>
      <w:r w:rsidR="00180FA7">
        <w:rPr>
          <w:rFonts w:ascii="Times New Roman" w:hAnsi="Times New Roman"/>
          <w:sz w:val="28"/>
          <w:szCs w:val="28"/>
        </w:rPr>
        <w:t xml:space="preserve"> щодо СЕО</w:t>
      </w:r>
      <w:r>
        <w:rPr>
          <w:rFonts w:ascii="Times New Roman" w:hAnsi="Times New Roman"/>
          <w:sz w:val="28"/>
          <w:szCs w:val="28"/>
        </w:rPr>
        <w:t xml:space="preserve"> є Протокол про стратегічну екологічну оцінку (Протокол про СЕО) до Конвенції про оцінку впливу на навколишнє середовище у транскордонному контексті (Конвенція Еспо), ратифікований Верховною Радою України (№562-</w:t>
      </w:r>
      <w:r>
        <w:rPr>
          <w:rFonts w:ascii="Times New Roman" w:hAnsi="Times New Roman"/>
          <w:sz w:val="28"/>
          <w:szCs w:val="28"/>
          <w:lang w:val="en-US"/>
        </w:rPr>
        <w:t>VIII</w:t>
      </w:r>
      <w:r>
        <w:rPr>
          <w:rFonts w:ascii="Times New Roman" w:hAnsi="Times New Roman"/>
          <w:sz w:val="28"/>
          <w:szCs w:val="28"/>
        </w:rPr>
        <w:t>від 01.07.2015) та Директива 2001/42/ЄС про оцінку впливу окремих планів і програм на навколишнє середовище, яка внесена до виконання</w:t>
      </w:r>
      <w:r w:rsidR="00D62E37">
        <w:rPr>
          <w:rFonts w:ascii="Times New Roman" w:hAnsi="Times New Roman"/>
          <w:sz w:val="28"/>
          <w:szCs w:val="28"/>
        </w:rPr>
        <w:t xml:space="preserve"> плану заходів з виконання Угоди Про Асоціацію між Україною, з однієї сторони, та Європейським</w:t>
      </w:r>
      <w:r w:rsidR="00180FA7">
        <w:rPr>
          <w:rFonts w:ascii="Times New Roman" w:hAnsi="Times New Roman"/>
          <w:sz w:val="28"/>
          <w:szCs w:val="28"/>
        </w:rPr>
        <w:t xml:space="preserve"> Союзом, Є</w:t>
      </w:r>
      <w:r w:rsidR="00D62E37">
        <w:rPr>
          <w:rFonts w:ascii="Times New Roman" w:hAnsi="Times New Roman"/>
          <w:sz w:val="28"/>
          <w:szCs w:val="28"/>
        </w:rPr>
        <w:t>вропейським співтовариством</w:t>
      </w:r>
      <w:r w:rsidR="00180FA7">
        <w:rPr>
          <w:rFonts w:ascii="Times New Roman" w:hAnsi="Times New Roman"/>
          <w:sz w:val="28"/>
          <w:szCs w:val="28"/>
        </w:rPr>
        <w:t xml:space="preserve"> з атомної енергії і їхніми державами-членами, з іншої сторони, який затверджений постановою КМУ від 25 жовтня 2017 р. №1106, Бернської Конвенції про охорону дикої флори та фауни і природних середовищ існуючих в Європі.</w:t>
      </w:r>
    </w:p>
    <w:p w14:paraId="63F9C92F" w14:textId="77777777" w:rsidR="00E432D5" w:rsidRPr="00E432D5" w:rsidRDefault="00E432D5" w:rsidP="00E432D5">
      <w:pPr>
        <w:shd w:val="clear" w:color="auto" w:fill="FFFFFF"/>
        <w:spacing w:after="0"/>
        <w:ind w:firstLine="708"/>
        <w:jc w:val="both"/>
        <w:rPr>
          <w:rFonts w:ascii="Times New Roman" w:hAnsi="Times New Roman" w:cs="Times New Roman"/>
          <w:sz w:val="28"/>
          <w:szCs w:val="28"/>
        </w:rPr>
      </w:pPr>
      <w:r w:rsidRPr="00E432D5">
        <w:rPr>
          <w:rFonts w:ascii="Times New Roman" w:hAnsi="Times New Roman" w:cs="Times New Roman"/>
          <w:sz w:val="28"/>
          <w:szCs w:val="28"/>
        </w:rPr>
        <w:t xml:space="preserve">Закон України "Про стратегічну екологічну оцінку" ухвалений Верховною Радою України 20 березня 2018 року. У ньому СЕО визначається у процедурному аспекті: СЕО – це процедура визначення, опису та оцінювання наслідків виконання документів державного планування для довкілля, у тому числі для здоров’я населення, виправданих альтернатив, розроблення заходів із запобігання, зменшення та пом’якшення можливих негативних наслідків, яка включає визначення обсягу СЕО, складання звіту про СЕО, проведення </w:t>
      </w:r>
      <w:r w:rsidRPr="00E432D5">
        <w:rPr>
          <w:rFonts w:ascii="Times New Roman" w:hAnsi="Times New Roman" w:cs="Times New Roman"/>
          <w:sz w:val="28"/>
          <w:szCs w:val="28"/>
        </w:rPr>
        <w:lastRenderedPageBreak/>
        <w:t>громадського обговорення та консультацій, врахування у документі державного планування звіту про СЕО, результатів громадського обговорення та консультацій, інформування про затвердження документа державного планування.</w:t>
      </w:r>
    </w:p>
    <w:p w14:paraId="00A7F648" w14:textId="77777777" w:rsidR="00180FA7" w:rsidRDefault="00180FA7" w:rsidP="00E432D5">
      <w:pPr>
        <w:shd w:val="clear" w:color="auto" w:fill="FFFFFF"/>
        <w:spacing w:after="0"/>
        <w:ind w:firstLine="708"/>
        <w:jc w:val="both"/>
        <w:rPr>
          <w:rFonts w:ascii="Times New Roman" w:hAnsi="Times New Roman"/>
          <w:sz w:val="28"/>
          <w:szCs w:val="28"/>
        </w:rPr>
      </w:pPr>
      <w:r>
        <w:rPr>
          <w:rFonts w:ascii="Times New Roman" w:hAnsi="Times New Roman"/>
          <w:sz w:val="28"/>
          <w:szCs w:val="28"/>
        </w:rPr>
        <w:t>Засади екологічної політики України визначені Законом України «Про основні засади (Стратегію) державної екологічної політики на період до 2030 року» (ухвалено Верховною Радою України 28 лютого 2019 року).</w:t>
      </w:r>
    </w:p>
    <w:p w14:paraId="469FD257" w14:textId="77777777" w:rsidR="002E211A" w:rsidRDefault="00180FA7" w:rsidP="00E432D5">
      <w:pPr>
        <w:shd w:val="clear" w:color="auto" w:fill="FFFFFF"/>
        <w:spacing w:after="0"/>
        <w:ind w:firstLine="708"/>
        <w:jc w:val="both"/>
        <w:rPr>
          <w:rFonts w:ascii="Times New Roman" w:hAnsi="Times New Roman"/>
          <w:sz w:val="28"/>
          <w:szCs w:val="28"/>
        </w:rPr>
      </w:pPr>
      <w:r>
        <w:rPr>
          <w:rFonts w:ascii="Times New Roman" w:hAnsi="Times New Roman"/>
          <w:sz w:val="28"/>
          <w:szCs w:val="28"/>
        </w:rPr>
        <w:t>Державна</w:t>
      </w:r>
      <w:r w:rsidR="002E211A">
        <w:rPr>
          <w:rFonts w:ascii="Times New Roman" w:hAnsi="Times New Roman"/>
          <w:sz w:val="28"/>
          <w:szCs w:val="28"/>
        </w:rPr>
        <w:t xml:space="preserve"> екологічна політика спрямована на досягнення таких стратегічних цілей:</w:t>
      </w:r>
    </w:p>
    <w:p w14:paraId="7C55378F" w14:textId="77777777" w:rsidR="002E211A" w:rsidRDefault="006B0D60" w:rsidP="00E432D5">
      <w:pPr>
        <w:shd w:val="clear" w:color="auto" w:fill="FFFFFF"/>
        <w:spacing w:after="0"/>
        <w:ind w:firstLine="708"/>
        <w:jc w:val="both"/>
        <w:rPr>
          <w:rFonts w:ascii="Times New Roman" w:hAnsi="Times New Roman"/>
          <w:sz w:val="28"/>
          <w:szCs w:val="28"/>
        </w:rPr>
      </w:pPr>
      <w:r>
        <w:rPr>
          <w:rFonts w:ascii="Times New Roman" w:hAnsi="Times New Roman"/>
          <w:sz w:val="28"/>
          <w:szCs w:val="28"/>
        </w:rPr>
        <w:t xml:space="preserve">Ціль </w:t>
      </w:r>
      <w:r w:rsidR="002E211A">
        <w:rPr>
          <w:rFonts w:ascii="Times New Roman" w:hAnsi="Times New Roman"/>
          <w:sz w:val="28"/>
          <w:szCs w:val="28"/>
        </w:rPr>
        <w:t>1</w:t>
      </w:r>
      <w:r>
        <w:rPr>
          <w:rFonts w:ascii="Times New Roman" w:hAnsi="Times New Roman"/>
          <w:sz w:val="28"/>
          <w:szCs w:val="28"/>
        </w:rPr>
        <w:t>.</w:t>
      </w:r>
      <w:r w:rsidR="002E211A">
        <w:rPr>
          <w:rFonts w:ascii="Times New Roman" w:hAnsi="Times New Roman"/>
          <w:sz w:val="28"/>
          <w:szCs w:val="28"/>
        </w:rPr>
        <w:t xml:space="preserve"> Формування в суспільстві екологічних цінностей і засад сталого споживання та виробництва.</w:t>
      </w:r>
    </w:p>
    <w:p w14:paraId="6C415A17" w14:textId="77777777" w:rsidR="002E211A" w:rsidRDefault="002E211A" w:rsidP="00E432D5">
      <w:pPr>
        <w:shd w:val="clear" w:color="auto" w:fill="FFFFFF"/>
        <w:spacing w:after="0"/>
        <w:ind w:firstLine="708"/>
        <w:jc w:val="both"/>
        <w:rPr>
          <w:rFonts w:ascii="Times New Roman" w:hAnsi="Times New Roman"/>
          <w:sz w:val="28"/>
          <w:szCs w:val="28"/>
        </w:rPr>
      </w:pPr>
      <w:r>
        <w:rPr>
          <w:rFonts w:ascii="Times New Roman" w:hAnsi="Times New Roman"/>
          <w:sz w:val="28"/>
          <w:szCs w:val="28"/>
        </w:rPr>
        <w:t>Ціль 2 . Забезпечення сталого розвитку природно-ресурсного потенціалу України.</w:t>
      </w:r>
    </w:p>
    <w:p w14:paraId="222A08FC" w14:textId="77777777" w:rsidR="002E211A" w:rsidRDefault="006B0D60" w:rsidP="00E432D5">
      <w:pPr>
        <w:shd w:val="clear" w:color="auto" w:fill="FFFFFF"/>
        <w:spacing w:after="0"/>
        <w:ind w:firstLine="708"/>
        <w:jc w:val="both"/>
        <w:rPr>
          <w:rFonts w:ascii="Times New Roman" w:hAnsi="Times New Roman"/>
          <w:sz w:val="28"/>
          <w:szCs w:val="28"/>
        </w:rPr>
      </w:pPr>
      <w:r>
        <w:rPr>
          <w:rFonts w:ascii="Times New Roman" w:hAnsi="Times New Roman"/>
          <w:sz w:val="28"/>
          <w:szCs w:val="28"/>
        </w:rPr>
        <w:t>Ціль 3</w:t>
      </w:r>
      <w:r w:rsidR="002E211A">
        <w:rPr>
          <w:rFonts w:ascii="Times New Roman" w:hAnsi="Times New Roman"/>
          <w:sz w:val="28"/>
          <w:szCs w:val="28"/>
        </w:rPr>
        <w:t>. Забезпечення інтеграції екологічної політики у процес прийняття рішень щодо соціально-економічного розвитку України.</w:t>
      </w:r>
    </w:p>
    <w:p w14:paraId="41A7834A" w14:textId="77777777" w:rsidR="002E211A" w:rsidRDefault="006B0D60" w:rsidP="00E432D5">
      <w:pPr>
        <w:shd w:val="clear" w:color="auto" w:fill="FFFFFF"/>
        <w:spacing w:after="0"/>
        <w:ind w:firstLine="708"/>
        <w:jc w:val="both"/>
        <w:rPr>
          <w:rFonts w:ascii="Times New Roman" w:hAnsi="Times New Roman"/>
          <w:sz w:val="28"/>
          <w:szCs w:val="28"/>
        </w:rPr>
      </w:pPr>
      <w:r>
        <w:rPr>
          <w:rFonts w:ascii="Times New Roman" w:hAnsi="Times New Roman"/>
          <w:sz w:val="28"/>
          <w:szCs w:val="28"/>
        </w:rPr>
        <w:t>Ціль 4</w:t>
      </w:r>
      <w:r w:rsidR="002E211A">
        <w:rPr>
          <w:rFonts w:ascii="Times New Roman" w:hAnsi="Times New Roman"/>
          <w:sz w:val="28"/>
          <w:szCs w:val="28"/>
        </w:rPr>
        <w:t>.Зниження екологічних ризиків з метою мінімізації їх впливу на екосистеми, соціально-економічний розвиток та здоров</w:t>
      </w:r>
      <w:r w:rsidR="002E211A" w:rsidRPr="002E211A">
        <w:rPr>
          <w:rFonts w:ascii="Times New Roman" w:hAnsi="Times New Roman"/>
          <w:sz w:val="28"/>
          <w:szCs w:val="28"/>
        </w:rPr>
        <w:t>’</w:t>
      </w:r>
      <w:r w:rsidR="002E211A">
        <w:rPr>
          <w:rFonts w:ascii="Times New Roman" w:hAnsi="Times New Roman"/>
          <w:sz w:val="28"/>
          <w:szCs w:val="28"/>
        </w:rPr>
        <w:t>я населення.</w:t>
      </w:r>
    </w:p>
    <w:p w14:paraId="52647C42" w14:textId="77777777" w:rsidR="00FA421C" w:rsidRDefault="002E211A" w:rsidP="00E432D5">
      <w:pPr>
        <w:shd w:val="clear" w:color="auto" w:fill="FFFFFF"/>
        <w:spacing w:after="0"/>
        <w:ind w:firstLine="708"/>
        <w:jc w:val="both"/>
        <w:rPr>
          <w:rFonts w:ascii="Times New Roman" w:hAnsi="Times New Roman"/>
          <w:sz w:val="28"/>
          <w:szCs w:val="28"/>
        </w:rPr>
      </w:pPr>
      <w:r>
        <w:rPr>
          <w:rFonts w:ascii="Times New Roman" w:hAnsi="Times New Roman"/>
          <w:sz w:val="28"/>
          <w:szCs w:val="28"/>
        </w:rPr>
        <w:t xml:space="preserve">Ціль5. Удосконалення та розвиток державної системи природоохоронного управління. </w:t>
      </w:r>
    </w:p>
    <w:p w14:paraId="73FFC9AA" w14:textId="77777777" w:rsidR="00B22042" w:rsidRDefault="00E432D5" w:rsidP="00065AEA">
      <w:pPr>
        <w:shd w:val="clear" w:color="auto" w:fill="FFFFFF"/>
        <w:spacing w:after="0"/>
        <w:ind w:firstLine="708"/>
        <w:jc w:val="both"/>
        <w:rPr>
          <w:rFonts w:ascii="Times New Roman" w:hAnsi="Times New Roman" w:cs="Times New Roman"/>
          <w:sz w:val="28"/>
          <w:szCs w:val="28"/>
        </w:rPr>
      </w:pPr>
      <w:r w:rsidRPr="00E432D5">
        <w:rPr>
          <w:rFonts w:ascii="Times New Roman" w:hAnsi="Times New Roman" w:cs="Times New Roman"/>
          <w:sz w:val="28"/>
          <w:szCs w:val="28"/>
        </w:rPr>
        <w:t>У 2012 році Наказом Міністерства екології та природних ресурсів України (від 17 грудня 2012 року №659) затверджено Базовий план адаптації екологічного законодавства України до законодавства Європейського Союзу (Базовий план апроксимації). Зокрема, відповідно до цього плану потрібно привести нормативно-правову базу України у відповідність до вимог "Директиви 2001/42/ЄC про оцінку впливу окремих планів та програм на навколишнє середовище".</w:t>
      </w:r>
    </w:p>
    <w:p w14:paraId="36E868DB" w14:textId="77777777" w:rsidR="008E2472" w:rsidRDefault="008E2472" w:rsidP="00065AEA">
      <w:pPr>
        <w:shd w:val="clear" w:color="auto" w:fill="FFFFFF"/>
        <w:spacing w:after="0"/>
        <w:ind w:firstLine="708"/>
        <w:jc w:val="both"/>
        <w:rPr>
          <w:rFonts w:ascii="Times New Roman" w:hAnsi="Times New Roman" w:cs="Times New Roman"/>
          <w:sz w:val="28"/>
          <w:szCs w:val="28"/>
        </w:rPr>
      </w:pPr>
    </w:p>
    <w:p w14:paraId="0D0B7B32" w14:textId="77777777" w:rsidR="007B46DD" w:rsidRPr="001D5566" w:rsidRDefault="007B46DD" w:rsidP="001D5566">
      <w:pPr>
        <w:pStyle w:val="a3"/>
        <w:numPr>
          <w:ilvl w:val="0"/>
          <w:numId w:val="10"/>
        </w:numPr>
        <w:spacing w:after="0" w:line="240" w:lineRule="auto"/>
        <w:ind w:left="0" w:firstLine="709"/>
        <w:jc w:val="both"/>
        <w:rPr>
          <w:rFonts w:ascii="Times New Roman" w:hAnsi="Times New Roman"/>
          <w:b/>
          <w:sz w:val="28"/>
          <w:szCs w:val="28"/>
        </w:rPr>
      </w:pPr>
      <w:r w:rsidRPr="001D5566">
        <w:rPr>
          <w:rFonts w:ascii="Times New Roman" w:hAnsi="Times New Roman"/>
          <w:b/>
          <w:sz w:val="28"/>
          <w:szCs w:val="28"/>
        </w:rPr>
        <w:t xml:space="preserve">ОПИС НАСЛІДКІВ ДЛЯ ДОВКІЛЛЯ, У ТОМУ ЧИСЛІ ДЛЯ ЗДОРОВ’Я НАСЕЛЕННЯ, У ТОМУ ЧИСЛІ ВТОРИННИХ, КУМУЛЯТИВНИХ, </w:t>
      </w:r>
      <w:r w:rsidR="00967A94" w:rsidRPr="001D5566">
        <w:rPr>
          <w:rFonts w:ascii="Times New Roman" w:hAnsi="Times New Roman"/>
          <w:b/>
          <w:sz w:val="28"/>
          <w:szCs w:val="28"/>
        </w:rPr>
        <w:t>СИНЕРГІЧНИХ, КОРОТКО-, СЕРЕДНЬО-</w:t>
      </w:r>
      <w:r w:rsidRPr="001D5566">
        <w:rPr>
          <w:rFonts w:ascii="Times New Roman" w:hAnsi="Times New Roman"/>
          <w:b/>
          <w:sz w:val="28"/>
          <w:szCs w:val="28"/>
        </w:rPr>
        <w:t xml:space="preserve">, ТА </w:t>
      </w:r>
      <w:r w:rsidR="0090206C" w:rsidRPr="0090206C">
        <w:rPr>
          <w:rFonts w:ascii="Times New Roman" w:hAnsi="Times New Roman"/>
          <w:b/>
          <w:sz w:val="28"/>
          <w:szCs w:val="28"/>
        </w:rPr>
        <w:t>ДОВГОСТРОКОВИХ</w:t>
      </w:r>
      <w:r w:rsidRPr="0090206C">
        <w:rPr>
          <w:rFonts w:ascii="Times New Roman" w:hAnsi="Times New Roman"/>
          <w:b/>
          <w:sz w:val="28"/>
          <w:szCs w:val="28"/>
        </w:rPr>
        <w:t xml:space="preserve"> </w:t>
      </w:r>
      <w:r w:rsidRPr="001D5566">
        <w:rPr>
          <w:rFonts w:ascii="Times New Roman" w:hAnsi="Times New Roman"/>
          <w:b/>
          <w:sz w:val="28"/>
          <w:szCs w:val="28"/>
        </w:rPr>
        <w:t>(1, 3-5 ТА 10-15 РОКІВ ВІДПОВІДНО, А ЗА НЕОБХІДНОСТІ – 50-100 РОКІВ), ПОСТІЙНИХ І ТИМЧАСОВИХ, ПОЗИТИВНИХ І НЕГАТИВНИХ НАСЛІДКІВ</w:t>
      </w:r>
    </w:p>
    <w:p w14:paraId="0C81D448" w14:textId="77777777" w:rsidR="00E85908" w:rsidRPr="00E85908" w:rsidRDefault="00E85908" w:rsidP="00A557CC">
      <w:pPr>
        <w:spacing w:after="0" w:line="240" w:lineRule="auto"/>
        <w:ind w:left="709"/>
        <w:jc w:val="both"/>
        <w:rPr>
          <w:rFonts w:ascii="Times New Roman" w:hAnsi="Times New Roman"/>
          <w:b/>
          <w:sz w:val="28"/>
          <w:szCs w:val="28"/>
        </w:rPr>
      </w:pPr>
    </w:p>
    <w:p w14:paraId="6BB97A96" w14:textId="77777777" w:rsidR="00E85908" w:rsidRDefault="00E85908" w:rsidP="00E85908">
      <w:pPr>
        <w:pStyle w:val="a3"/>
        <w:spacing w:after="0" w:line="240" w:lineRule="auto"/>
        <w:ind w:left="0" w:firstLine="708"/>
        <w:jc w:val="both"/>
        <w:rPr>
          <w:rFonts w:ascii="Times New Roman" w:hAnsi="Times New Roman" w:cs="Times New Roman"/>
          <w:sz w:val="28"/>
          <w:szCs w:val="28"/>
        </w:rPr>
      </w:pPr>
      <w:r w:rsidRPr="00E85908">
        <w:rPr>
          <w:rFonts w:ascii="Times New Roman" w:hAnsi="Times New Roman" w:cs="Times New Roman"/>
          <w:sz w:val="28"/>
          <w:szCs w:val="28"/>
        </w:rPr>
        <w:t>Ймовірні наслідки для довкілля</w:t>
      </w:r>
      <w:r w:rsidR="001806B6">
        <w:rPr>
          <w:rFonts w:ascii="Times New Roman" w:hAnsi="Times New Roman" w:cs="Times New Roman"/>
          <w:sz w:val="28"/>
          <w:szCs w:val="28"/>
        </w:rPr>
        <w:t xml:space="preserve"> та здоров</w:t>
      </w:r>
      <w:r w:rsidR="001806B6" w:rsidRPr="001806B6">
        <w:rPr>
          <w:rFonts w:ascii="Times New Roman" w:hAnsi="Times New Roman" w:cs="Times New Roman"/>
          <w:sz w:val="28"/>
          <w:szCs w:val="28"/>
          <w:lang w:val="ru-RU"/>
        </w:rPr>
        <w:t>’</w:t>
      </w:r>
      <w:r w:rsidR="001806B6">
        <w:rPr>
          <w:rFonts w:ascii="Times New Roman" w:hAnsi="Times New Roman" w:cs="Times New Roman"/>
          <w:sz w:val="28"/>
          <w:szCs w:val="28"/>
        </w:rPr>
        <w:t>я</w:t>
      </w:r>
      <w:r w:rsidR="00A557CC">
        <w:rPr>
          <w:rFonts w:ascii="Times New Roman" w:hAnsi="Times New Roman" w:cs="Times New Roman"/>
          <w:sz w:val="28"/>
          <w:szCs w:val="28"/>
        </w:rPr>
        <w:t xml:space="preserve"> </w:t>
      </w:r>
      <w:r w:rsidR="001806B6">
        <w:rPr>
          <w:rFonts w:ascii="Times New Roman" w:hAnsi="Times New Roman" w:cs="Times New Roman"/>
          <w:sz w:val="28"/>
          <w:szCs w:val="28"/>
        </w:rPr>
        <w:t>населення</w:t>
      </w:r>
      <w:r w:rsidRPr="00E85908">
        <w:rPr>
          <w:rFonts w:ascii="Times New Roman" w:hAnsi="Times New Roman" w:cs="Times New Roman"/>
          <w:sz w:val="28"/>
          <w:szCs w:val="28"/>
        </w:rPr>
        <w:t xml:space="preserve"> від реалізації Програми визнач</w:t>
      </w:r>
      <w:r w:rsidR="0062003A">
        <w:rPr>
          <w:rFonts w:ascii="Times New Roman" w:hAnsi="Times New Roman" w:cs="Times New Roman"/>
          <w:sz w:val="28"/>
          <w:szCs w:val="28"/>
        </w:rPr>
        <w:t xml:space="preserve">алися відповідно до </w:t>
      </w:r>
      <w:r w:rsidR="00CB08AF">
        <w:rPr>
          <w:rFonts w:ascii="Times New Roman" w:hAnsi="Times New Roman" w:cs="Times New Roman"/>
          <w:sz w:val="28"/>
          <w:szCs w:val="28"/>
        </w:rPr>
        <w:t>переліку, наведеного в табл. 2</w:t>
      </w:r>
      <w:r w:rsidRPr="00E85908">
        <w:rPr>
          <w:rFonts w:ascii="Times New Roman" w:hAnsi="Times New Roman" w:cs="Times New Roman"/>
          <w:sz w:val="28"/>
          <w:szCs w:val="28"/>
        </w:rPr>
        <w:t xml:space="preserve">. </w:t>
      </w:r>
    </w:p>
    <w:p w14:paraId="45A0C1AE" w14:textId="77777777" w:rsidR="00E85908" w:rsidRPr="00CB08AF" w:rsidRDefault="00CB08AF" w:rsidP="00E85908">
      <w:pPr>
        <w:pStyle w:val="a3"/>
        <w:spacing w:after="0" w:line="240" w:lineRule="auto"/>
        <w:ind w:left="0" w:firstLine="708"/>
        <w:jc w:val="right"/>
        <w:rPr>
          <w:rFonts w:ascii="Times New Roman" w:hAnsi="Times New Roman" w:cs="Times New Roman"/>
          <w:i/>
          <w:sz w:val="28"/>
          <w:szCs w:val="28"/>
        </w:rPr>
      </w:pPr>
      <w:r w:rsidRPr="00CB08AF">
        <w:rPr>
          <w:rFonts w:ascii="Times New Roman" w:hAnsi="Times New Roman" w:cs="Times New Roman"/>
          <w:i/>
          <w:sz w:val="28"/>
          <w:szCs w:val="28"/>
        </w:rPr>
        <w:t>Таблиця 2</w:t>
      </w:r>
    </w:p>
    <w:p w14:paraId="43330D59" w14:textId="77777777" w:rsidR="00065AEA" w:rsidRDefault="001806B6" w:rsidP="0073267E">
      <w:pPr>
        <w:pStyle w:val="a3"/>
        <w:spacing w:after="0" w:line="240" w:lineRule="auto"/>
        <w:ind w:left="0"/>
        <w:jc w:val="both"/>
        <w:rPr>
          <w:rFonts w:ascii="Times New Roman" w:hAnsi="Times New Roman" w:cs="Times New Roman"/>
          <w:i/>
          <w:sz w:val="28"/>
          <w:szCs w:val="28"/>
        </w:rPr>
      </w:pPr>
      <w:r>
        <w:rPr>
          <w:rFonts w:ascii="Times New Roman" w:hAnsi="Times New Roman" w:cs="Times New Roman"/>
          <w:i/>
          <w:sz w:val="28"/>
          <w:szCs w:val="28"/>
        </w:rPr>
        <w:t>Оцінка ймовірного впливу Програми на стан довкілля та здоров</w:t>
      </w:r>
      <w:r w:rsidRPr="001806B6">
        <w:rPr>
          <w:rFonts w:ascii="Times New Roman" w:hAnsi="Times New Roman" w:cs="Times New Roman"/>
          <w:i/>
          <w:sz w:val="28"/>
          <w:szCs w:val="28"/>
          <w:lang w:val="ru-RU"/>
        </w:rPr>
        <w:t>’</w:t>
      </w:r>
      <w:r>
        <w:rPr>
          <w:rFonts w:ascii="Times New Roman" w:hAnsi="Times New Roman" w:cs="Times New Roman"/>
          <w:i/>
          <w:sz w:val="28"/>
          <w:szCs w:val="28"/>
        </w:rPr>
        <w:t>я населення</w:t>
      </w:r>
    </w:p>
    <w:tbl>
      <w:tblPr>
        <w:tblStyle w:val="af6"/>
        <w:tblW w:w="9638" w:type="dxa"/>
        <w:tblLayout w:type="fixed"/>
        <w:tblLook w:val="04A0" w:firstRow="1" w:lastRow="0" w:firstColumn="1" w:lastColumn="0" w:noHBand="0" w:noVBand="1"/>
      </w:tblPr>
      <w:tblGrid>
        <w:gridCol w:w="5524"/>
        <w:gridCol w:w="850"/>
        <w:gridCol w:w="992"/>
        <w:gridCol w:w="851"/>
        <w:gridCol w:w="1421"/>
      </w:tblGrid>
      <w:tr w:rsidR="00684947" w:rsidRPr="00684947" w14:paraId="22674F00" w14:textId="77777777" w:rsidTr="008805E7">
        <w:tc>
          <w:tcPr>
            <w:tcW w:w="5524" w:type="dxa"/>
            <w:vMerge w:val="restart"/>
            <w:shd w:val="clear" w:color="auto" w:fill="4DA4D8" w:themeFill="accent3" w:themeFillTint="99"/>
          </w:tcPr>
          <w:p w14:paraId="1893E0B5" w14:textId="77777777" w:rsidR="006F3C88" w:rsidRDefault="006F3C88" w:rsidP="00684947">
            <w:pPr>
              <w:pStyle w:val="a3"/>
              <w:ind w:left="0"/>
              <w:jc w:val="center"/>
              <w:rPr>
                <w:rFonts w:ascii="Times New Roman" w:hAnsi="Times New Roman" w:cs="Times New Roman"/>
                <w:b/>
                <w:sz w:val="24"/>
                <w:szCs w:val="24"/>
              </w:rPr>
            </w:pPr>
          </w:p>
          <w:p w14:paraId="7C203D44" w14:textId="77777777" w:rsidR="00684947" w:rsidRPr="00120D36" w:rsidRDefault="00855422" w:rsidP="00684947">
            <w:pPr>
              <w:pStyle w:val="a3"/>
              <w:ind w:left="0"/>
              <w:jc w:val="center"/>
              <w:rPr>
                <w:rFonts w:ascii="Times New Roman" w:hAnsi="Times New Roman" w:cs="Times New Roman"/>
                <w:b/>
                <w:color w:val="808080" w:themeColor="background1" w:themeShade="80"/>
                <w:sz w:val="24"/>
                <w:szCs w:val="24"/>
              </w:rPr>
            </w:pPr>
            <w:r>
              <w:rPr>
                <w:rFonts w:ascii="Times New Roman" w:hAnsi="Times New Roman" w:cs="Times New Roman"/>
                <w:b/>
                <w:sz w:val="24"/>
                <w:szCs w:val="24"/>
              </w:rPr>
              <w:t>Завдання Програми</w:t>
            </w:r>
          </w:p>
        </w:tc>
        <w:tc>
          <w:tcPr>
            <w:tcW w:w="2693" w:type="dxa"/>
            <w:gridSpan w:val="3"/>
            <w:shd w:val="clear" w:color="auto" w:fill="4DA4D8" w:themeFill="accent3" w:themeFillTint="99"/>
          </w:tcPr>
          <w:p w14:paraId="7BDB5EC6" w14:textId="77777777" w:rsidR="00684947" w:rsidRPr="00120D36" w:rsidRDefault="00684947" w:rsidP="00684947">
            <w:pPr>
              <w:pStyle w:val="a3"/>
              <w:ind w:left="0"/>
              <w:jc w:val="center"/>
              <w:rPr>
                <w:rFonts w:ascii="Times New Roman" w:hAnsi="Times New Roman" w:cs="Times New Roman"/>
                <w:b/>
                <w:color w:val="808080" w:themeColor="background1" w:themeShade="80"/>
                <w:sz w:val="24"/>
                <w:szCs w:val="24"/>
              </w:rPr>
            </w:pPr>
            <w:r w:rsidRPr="00120D36">
              <w:rPr>
                <w:rFonts w:ascii="Times New Roman" w:hAnsi="Times New Roman" w:cs="Times New Roman"/>
                <w:b/>
                <w:sz w:val="24"/>
                <w:szCs w:val="24"/>
              </w:rPr>
              <w:t>Негативний вплив</w:t>
            </w:r>
          </w:p>
        </w:tc>
        <w:tc>
          <w:tcPr>
            <w:tcW w:w="1421" w:type="dxa"/>
            <w:vMerge w:val="restart"/>
            <w:shd w:val="clear" w:color="auto" w:fill="4DA4D8" w:themeFill="accent3" w:themeFillTint="99"/>
          </w:tcPr>
          <w:p w14:paraId="29CFC28C" w14:textId="77777777" w:rsidR="00684947" w:rsidRPr="00120D36" w:rsidRDefault="00684947" w:rsidP="00684947">
            <w:pPr>
              <w:pStyle w:val="a3"/>
              <w:ind w:left="0"/>
              <w:jc w:val="center"/>
              <w:rPr>
                <w:rFonts w:ascii="Times New Roman" w:hAnsi="Times New Roman" w:cs="Times New Roman"/>
                <w:b/>
                <w:sz w:val="24"/>
                <w:szCs w:val="24"/>
              </w:rPr>
            </w:pPr>
            <w:r w:rsidRPr="00120D36">
              <w:rPr>
                <w:rFonts w:ascii="Times New Roman" w:hAnsi="Times New Roman" w:cs="Times New Roman"/>
                <w:b/>
                <w:sz w:val="24"/>
                <w:szCs w:val="24"/>
              </w:rPr>
              <w:t>Пом</w:t>
            </w:r>
            <w:r w:rsidRPr="00120D36">
              <w:rPr>
                <w:rFonts w:ascii="Times New Roman" w:hAnsi="Times New Roman" w:cs="Times New Roman"/>
                <w:b/>
                <w:sz w:val="24"/>
                <w:szCs w:val="24"/>
                <w:lang w:val="en-US"/>
              </w:rPr>
              <w:t>’</w:t>
            </w:r>
            <w:r w:rsidRPr="00120D36">
              <w:rPr>
                <w:rFonts w:ascii="Times New Roman" w:hAnsi="Times New Roman" w:cs="Times New Roman"/>
                <w:b/>
                <w:sz w:val="24"/>
                <w:szCs w:val="24"/>
              </w:rPr>
              <w:t>якшення існуючої ситуації</w:t>
            </w:r>
          </w:p>
        </w:tc>
      </w:tr>
      <w:tr w:rsidR="00684947" w:rsidRPr="00684947" w14:paraId="6E79788B" w14:textId="77777777" w:rsidTr="008805E7">
        <w:tc>
          <w:tcPr>
            <w:tcW w:w="5524" w:type="dxa"/>
            <w:vMerge/>
          </w:tcPr>
          <w:p w14:paraId="704E7A2E" w14:textId="77777777" w:rsidR="00684947" w:rsidRPr="00684947" w:rsidRDefault="00684947" w:rsidP="00E85908">
            <w:pPr>
              <w:pStyle w:val="a3"/>
              <w:ind w:left="0"/>
              <w:jc w:val="both"/>
              <w:rPr>
                <w:rFonts w:ascii="Times New Roman" w:hAnsi="Times New Roman" w:cs="Times New Roman"/>
                <w:b/>
                <w:color w:val="808080" w:themeColor="background1" w:themeShade="80"/>
                <w:sz w:val="24"/>
                <w:szCs w:val="24"/>
                <w:highlight w:val="lightGray"/>
              </w:rPr>
            </w:pPr>
          </w:p>
        </w:tc>
        <w:tc>
          <w:tcPr>
            <w:tcW w:w="850" w:type="dxa"/>
            <w:shd w:val="clear" w:color="auto" w:fill="4DA4D8" w:themeFill="accent3" w:themeFillTint="99"/>
          </w:tcPr>
          <w:p w14:paraId="0DB225FC" w14:textId="77777777" w:rsidR="00684947" w:rsidRPr="00120D36" w:rsidRDefault="0030389F" w:rsidP="00684947">
            <w:pPr>
              <w:pStyle w:val="a3"/>
              <w:ind w:left="0"/>
              <w:jc w:val="center"/>
              <w:rPr>
                <w:rFonts w:ascii="Times New Roman" w:hAnsi="Times New Roman" w:cs="Times New Roman"/>
                <w:b/>
                <w:sz w:val="24"/>
                <w:szCs w:val="24"/>
              </w:rPr>
            </w:pPr>
            <w:r>
              <w:rPr>
                <w:rFonts w:ascii="Times New Roman" w:hAnsi="Times New Roman" w:cs="Times New Roman"/>
                <w:b/>
                <w:sz w:val="24"/>
                <w:szCs w:val="24"/>
              </w:rPr>
              <w:t>т</w:t>
            </w:r>
            <w:r w:rsidR="00684947" w:rsidRPr="00120D36">
              <w:rPr>
                <w:rFonts w:ascii="Times New Roman" w:hAnsi="Times New Roman" w:cs="Times New Roman"/>
                <w:b/>
                <w:sz w:val="24"/>
                <w:szCs w:val="24"/>
              </w:rPr>
              <w:t>ак</w:t>
            </w:r>
          </w:p>
        </w:tc>
        <w:tc>
          <w:tcPr>
            <w:tcW w:w="992" w:type="dxa"/>
            <w:shd w:val="clear" w:color="auto" w:fill="4DA4D8" w:themeFill="accent3" w:themeFillTint="99"/>
          </w:tcPr>
          <w:p w14:paraId="0667DDFC" w14:textId="77777777" w:rsidR="00684947" w:rsidRPr="00120D36" w:rsidRDefault="0030389F" w:rsidP="00684947">
            <w:pPr>
              <w:pStyle w:val="a3"/>
              <w:ind w:left="0"/>
              <w:jc w:val="center"/>
              <w:rPr>
                <w:rFonts w:ascii="Times New Roman" w:hAnsi="Times New Roman" w:cs="Times New Roman"/>
                <w:b/>
                <w:sz w:val="24"/>
                <w:szCs w:val="24"/>
              </w:rPr>
            </w:pPr>
            <w:r>
              <w:rPr>
                <w:rFonts w:ascii="Times New Roman" w:hAnsi="Times New Roman" w:cs="Times New Roman"/>
                <w:b/>
                <w:sz w:val="24"/>
                <w:szCs w:val="24"/>
              </w:rPr>
              <w:t>ні</w:t>
            </w:r>
          </w:p>
        </w:tc>
        <w:tc>
          <w:tcPr>
            <w:tcW w:w="851" w:type="dxa"/>
            <w:shd w:val="clear" w:color="auto" w:fill="4DA4D8" w:themeFill="accent3" w:themeFillTint="99"/>
          </w:tcPr>
          <w:p w14:paraId="59BBD12E" w14:textId="77777777" w:rsidR="00684947" w:rsidRPr="00120D36" w:rsidRDefault="0030389F" w:rsidP="00684947">
            <w:pPr>
              <w:pStyle w:val="a3"/>
              <w:ind w:left="0"/>
              <w:jc w:val="center"/>
              <w:rPr>
                <w:rFonts w:ascii="Times New Roman" w:hAnsi="Times New Roman" w:cs="Times New Roman"/>
                <w:b/>
                <w:sz w:val="24"/>
                <w:szCs w:val="24"/>
              </w:rPr>
            </w:pPr>
            <w:r>
              <w:rPr>
                <w:rFonts w:ascii="Times New Roman" w:hAnsi="Times New Roman" w:cs="Times New Roman"/>
                <w:b/>
                <w:sz w:val="24"/>
                <w:szCs w:val="24"/>
              </w:rPr>
              <w:t>ймовірно</w:t>
            </w:r>
          </w:p>
        </w:tc>
        <w:tc>
          <w:tcPr>
            <w:tcW w:w="1421" w:type="dxa"/>
            <w:vMerge/>
          </w:tcPr>
          <w:p w14:paraId="1554BA3D" w14:textId="77777777" w:rsidR="00684947" w:rsidRPr="00684947" w:rsidRDefault="00684947" w:rsidP="00E85908">
            <w:pPr>
              <w:pStyle w:val="a3"/>
              <w:ind w:left="0"/>
              <w:jc w:val="both"/>
              <w:rPr>
                <w:rFonts w:ascii="Times New Roman" w:hAnsi="Times New Roman" w:cs="Times New Roman"/>
                <w:b/>
                <w:sz w:val="24"/>
                <w:szCs w:val="24"/>
                <w:highlight w:val="lightGray"/>
              </w:rPr>
            </w:pPr>
          </w:p>
        </w:tc>
      </w:tr>
      <w:tr w:rsidR="00684947" w:rsidRPr="00684947" w14:paraId="6E7F252B" w14:textId="77777777" w:rsidTr="001734E3">
        <w:tc>
          <w:tcPr>
            <w:tcW w:w="9638" w:type="dxa"/>
            <w:gridSpan w:val="5"/>
            <w:shd w:val="clear" w:color="auto" w:fill="E3DED1" w:themeFill="background2"/>
          </w:tcPr>
          <w:p w14:paraId="45126A27" w14:textId="77777777" w:rsidR="00684947" w:rsidRPr="00684947" w:rsidRDefault="00855422" w:rsidP="00684947">
            <w:pPr>
              <w:pStyle w:val="a3"/>
              <w:ind w:left="0"/>
              <w:jc w:val="center"/>
              <w:rPr>
                <w:rFonts w:ascii="Times New Roman" w:hAnsi="Times New Roman" w:cs="Times New Roman"/>
                <w:b/>
                <w:sz w:val="24"/>
                <w:szCs w:val="24"/>
                <w:highlight w:val="lightGray"/>
              </w:rPr>
            </w:pPr>
            <w:r w:rsidRPr="001734E3">
              <w:rPr>
                <w:rFonts w:ascii="Times New Roman" w:hAnsi="Times New Roman" w:cs="Times New Roman"/>
                <w:b/>
                <w:sz w:val="24"/>
                <w:szCs w:val="24"/>
              </w:rPr>
              <w:t>1.Розвиток людського потенціалу</w:t>
            </w:r>
          </w:p>
        </w:tc>
      </w:tr>
      <w:tr w:rsidR="00E85908" w14:paraId="3B7E1DDC" w14:textId="77777777" w:rsidTr="008805E7">
        <w:tc>
          <w:tcPr>
            <w:tcW w:w="5524" w:type="dxa"/>
          </w:tcPr>
          <w:p w14:paraId="1EC1DC02" w14:textId="77777777" w:rsidR="00E85908" w:rsidRPr="005A54A9" w:rsidRDefault="00855422" w:rsidP="00E85908">
            <w:pPr>
              <w:pStyle w:val="a3"/>
              <w:ind w:left="0"/>
              <w:jc w:val="both"/>
              <w:rPr>
                <w:rFonts w:ascii="Times New Roman" w:hAnsi="Times New Roman" w:cs="Times New Roman"/>
                <w:sz w:val="24"/>
                <w:szCs w:val="24"/>
              </w:rPr>
            </w:pPr>
            <w:r w:rsidRPr="005A54A9">
              <w:rPr>
                <w:rFonts w:ascii="Times New Roman" w:hAnsi="Times New Roman" w:cs="Times New Roman"/>
                <w:sz w:val="24"/>
                <w:szCs w:val="24"/>
              </w:rPr>
              <w:lastRenderedPageBreak/>
              <w:t>1.1.Забезпечення умов для отримання якісної освіти</w:t>
            </w:r>
          </w:p>
        </w:tc>
        <w:tc>
          <w:tcPr>
            <w:tcW w:w="850" w:type="dxa"/>
          </w:tcPr>
          <w:p w14:paraId="0E21F619" w14:textId="77777777" w:rsidR="00E85908" w:rsidRDefault="00E85908" w:rsidP="006F3C88">
            <w:pPr>
              <w:pStyle w:val="a3"/>
              <w:ind w:left="0"/>
              <w:jc w:val="center"/>
              <w:rPr>
                <w:rFonts w:ascii="Times New Roman" w:hAnsi="Times New Roman" w:cs="Times New Roman"/>
                <w:b/>
                <w:sz w:val="28"/>
                <w:szCs w:val="28"/>
              </w:rPr>
            </w:pPr>
          </w:p>
        </w:tc>
        <w:tc>
          <w:tcPr>
            <w:tcW w:w="992" w:type="dxa"/>
          </w:tcPr>
          <w:p w14:paraId="47EAC77E" w14:textId="77777777" w:rsidR="00E85908" w:rsidRPr="00855422" w:rsidRDefault="006F3C88" w:rsidP="006F3C88">
            <w:pPr>
              <w:jc w:val="center"/>
              <w:rPr>
                <w:rFonts w:ascii="Times New Roman" w:hAnsi="Times New Roman" w:cs="Times New Roman"/>
                <w:b/>
                <w:sz w:val="28"/>
                <w:szCs w:val="28"/>
              </w:rPr>
            </w:pPr>
            <w:r>
              <w:rPr>
                <w:rFonts w:ascii="Times New Roman" w:hAnsi="Times New Roman" w:cs="Times New Roman"/>
                <w:b/>
                <w:sz w:val="28"/>
                <w:szCs w:val="28"/>
              </w:rPr>
              <w:t>+</w:t>
            </w:r>
          </w:p>
        </w:tc>
        <w:tc>
          <w:tcPr>
            <w:tcW w:w="851" w:type="dxa"/>
          </w:tcPr>
          <w:p w14:paraId="14F3FF46" w14:textId="77777777" w:rsidR="00E85908" w:rsidRDefault="00E85908" w:rsidP="006F3C88">
            <w:pPr>
              <w:pStyle w:val="a3"/>
              <w:jc w:val="center"/>
              <w:rPr>
                <w:rFonts w:ascii="Times New Roman" w:hAnsi="Times New Roman" w:cs="Times New Roman"/>
                <w:b/>
                <w:sz w:val="28"/>
                <w:szCs w:val="28"/>
              </w:rPr>
            </w:pPr>
          </w:p>
        </w:tc>
        <w:tc>
          <w:tcPr>
            <w:tcW w:w="1421" w:type="dxa"/>
          </w:tcPr>
          <w:p w14:paraId="6F94D361" w14:textId="77777777" w:rsidR="00E85908" w:rsidRPr="00891143" w:rsidRDefault="006F3C88" w:rsidP="006F3C88">
            <w:pPr>
              <w:pStyle w:val="a3"/>
              <w:ind w:left="0"/>
              <w:jc w:val="center"/>
              <w:rPr>
                <w:rFonts w:ascii="Times New Roman" w:hAnsi="Times New Roman" w:cs="Times New Roman"/>
                <w:b/>
                <w:sz w:val="28"/>
                <w:szCs w:val="28"/>
              </w:rPr>
            </w:pPr>
            <w:r>
              <w:rPr>
                <w:rFonts w:ascii="Times New Roman" w:hAnsi="Times New Roman" w:cs="Times New Roman"/>
                <w:b/>
                <w:sz w:val="28"/>
                <w:szCs w:val="28"/>
              </w:rPr>
              <w:t>+</w:t>
            </w:r>
          </w:p>
        </w:tc>
      </w:tr>
      <w:tr w:rsidR="00891143" w14:paraId="4C1B505D" w14:textId="77777777" w:rsidTr="008805E7">
        <w:tc>
          <w:tcPr>
            <w:tcW w:w="5524" w:type="dxa"/>
          </w:tcPr>
          <w:p w14:paraId="704C50DE" w14:textId="77777777" w:rsidR="00891143" w:rsidRPr="005A54A9" w:rsidRDefault="00855422" w:rsidP="00E85908">
            <w:pPr>
              <w:pStyle w:val="a3"/>
              <w:ind w:left="0"/>
              <w:jc w:val="both"/>
              <w:rPr>
                <w:rFonts w:ascii="Times New Roman" w:hAnsi="Times New Roman" w:cs="Times New Roman"/>
                <w:sz w:val="24"/>
                <w:szCs w:val="24"/>
              </w:rPr>
            </w:pPr>
            <w:r w:rsidRPr="005A54A9">
              <w:rPr>
                <w:rFonts w:ascii="Times New Roman" w:hAnsi="Times New Roman" w:cs="Times New Roman"/>
                <w:sz w:val="24"/>
                <w:szCs w:val="24"/>
              </w:rPr>
              <w:t>1.2.Створення умов для підтримки та формування здорового населення</w:t>
            </w:r>
          </w:p>
        </w:tc>
        <w:tc>
          <w:tcPr>
            <w:tcW w:w="850" w:type="dxa"/>
          </w:tcPr>
          <w:p w14:paraId="3AC74D95" w14:textId="77777777" w:rsidR="00891143" w:rsidRDefault="00891143" w:rsidP="006F3C88">
            <w:pPr>
              <w:pStyle w:val="a3"/>
              <w:ind w:left="0"/>
              <w:jc w:val="center"/>
              <w:rPr>
                <w:rFonts w:ascii="Times New Roman" w:hAnsi="Times New Roman" w:cs="Times New Roman"/>
                <w:b/>
                <w:sz w:val="28"/>
                <w:szCs w:val="28"/>
              </w:rPr>
            </w:pPr>
          </w:p>
        </w:tc>
        <w:tc>
          <w:tcPr>
            <w:tcW w:w="992" w:type="dxa"/>
          </w:tcPr>
          <w:p w14:paraId="0AF82D91" w14:textId="77777777" w:rsidR="00891143" w:rsidRPr="006F3C88" w:rsidRDefault="006F3C88" w:rsidP="006F3C88">
            <w:pPr>
              <w:jc w:val="center"/>
              <w:rPr>
                <w:rFonts w:ascii="Times New Roman" w:hAnsi="Times New Roman" w:cs="Times New Roman"/>
                <w:b/>
                <w:sz w:val="28"/>
                <w:szCs w:val="28"/>
              </w:rPr>
            </w:pPr>
            <w:r>
              <w:rPr>
                <w:rFonts w:ascii="Times New Roman" w:hAnsi="Times New Roman" w:cs="Times New Roman"/>
                <w:b/>
                <w:sz w:val="28"/>
                <w:szCs w:val="28"/>
              </w:rPr>
              <w:t>+</w:t>
            </w:r>
          </w:p>
        </w:tc>
        <w:tc>
          <w:tcPr>
            <w:tcW w:w="851" w:type="dxa"/>
          </w:tcPr>
          <w:p w14:paraId="6DF8BE62" w14:textId="77777777" w:rsidR="00891143" w:rsidRDefault="00891143" w:rsidP="006F3C88">
            <w:pPr>
              <w:pStyle w:val="a3"/>
              <w:jc w:val="center"/>
              <w:rPr>
                <w:rFonts w:ascii="Times New Roman" w:hAnsi="Times New Roman" w:cs="Times New Roman"/>
                <w:b/>
                <w:sz w:val="28"/>
                <w:szCs w:val="28"/>
              </w:rPr>
            </w:pPr>
          </w:p>
        </w:tc>
        <w:tc>
          <w:tcPr>
            <w:tcW w:w="1421" w:type="dxa"/>
          </w:tcPr>
          <w:p w14:paraId="7AACA3F8" w14:textId="77777777" w:rsidR="00891143" w:rsidRPr="0062003A" w:rsidRDefault="006F3C88" w:rsidP="006F3C88">
            <w:pPr>
              <w:pStyle w:val="a3"/>
              <w:ind w:left="0"/>
              <w:jc w:val="center"/>
              <w:rPr>
                <w:rFonts w:ascii="Times New Roman" w:hAnsi="Times New Roman" w:cs="Times New Roman"/>
                <w:b/>
                <w:sz w:val="28"/>
                <w:szCs w:val="28"/>
                <w:lang w:val="ru-RU"/>
              </w:rPr>
            </w:pPr>
            <w:r>
              <w:rPr>
                <w:rFonts w:ascii="Times New Roman" w:hAnsi="Times New Roman" w:cs="Times New Roman"/>
                <w:b/>
                <w:sz w:val="28"/>
                <w:szCs w:val="28"/>
                <w:lang w:val="ru-RU"/>
              </w:rPr>
              <w:t>+</w:t>
            </w:r>
          </w:p>
        </w:tc>
      </w:tr>
      <w:tr w:rsidR="00E85908" w14:paraId="1623A869" w14:textId="77777777" w:rsidTr="008805E7">
        <w:tc>
          <w:tcPr>
            <w:tcW w:w="5524" w:type="dxa"/>
          </w:tcPr>
          <w:p w14:paraId="4EE6CF95" w14:textId="77777777" w:rsidR="00E85908" w:rsidRPr="005A54A9" w:rsidRDefault="00855422" w:rsidP="00E85908">
            <w:pPr>
              <w:pStyle w:val="a3"/>
              <w:ind w:left="0"/>
              <w:jc w:val="both"/>
              <w:rPr>
                <w:rFonts w:ascii="Times New Roman" w:hAnsi="Times New Roman" w:cs="Times New Roman"/>
                <w:sz w:val="24"/>
                <w:szCs w:val="24"/>
              </w:rPr>
            </w:pPr>
            <w:r w:rsidRPr="005A54A9">
              <w:rPr>
                <w:rFonts w:ascii="Times New Roman" w:hAnsi="Times New Roman" w:cs="Times New Roman"/>
                <w:sz w:val="24"/>
                <w:szCs w:val="24"/>
              </w:rPr>
              <w:t>1.3.Розвиток сфери культури і мистецтв та збереження історико-культурної спадщини</w:t>
            </w:r>
          </w:p>
        </w:tc>
        <w:tc>
          <w:tcPr>
            <w:tcW w:w="850" w:type="dxa"/>
          </w:tcPr>
          <w:p w14:paraId="07B67221" w14:textId="77777777" w:rsidR="00E85908" w:rsidRDefault="00E85908" w:rsidP="006F3C88">
            <w:pPr>
              <w:pStyle w:val="a3"/>
              <w:ind w:left="0"/>
              <w:jc w:val="center"/>
              <w:rPr>
                <w:rFonts w:ascii="Times New Roman" w:hAnsi="Times New Roman" w:cs="Times New Roman"/>
                <w:b/>
                <w:sz w:val="28"/>
                <w:szCs w:val="28"/>
              </w:rPr>
            </w:pPr>
          </w:p>
        </w:tc>
        <w:tc>
          <w:tcPr>
            <w:tcW w:w="992" w:type="dxa"/>
          </w:tcPr>
          <w:p w14:paraId="7D451E26" w14:textId="77777777" w:rsidR="00E85908" w:rsidRDefault="006F3C88" w:rsidP="006F3C88">
            <w:pPr>
              <w:pStyle w:val="a3"/>
              <w:ind w:left="0"/>
              <w:jc w:val="center"/>
              <w:rPr>
                <w:rFonts w:ascii="Times New Roman" w:hAnsi="Times New Roman" w:cs="Times New Roman"/>
                <w:b/>
                <w:sz w:val="28"/>
                <w:szCs w:val="28"/>
              </w:rPr>
            </w:pPr>
            <w:r>
              <w:rPr>
                <w:rFonts w:ascii="Times New Roman" w:hAnsi="Times New Roman" w:cs="Times New Roman"/>
                <w:b/>
                <w:sz w:val="28"/>
                <w:szCs w:val="28"/>
              </w:rPr>
              <w:t>+</w:t>
            </w:r>
          </w:p>
        </w:tc>
        <w:tc>
          <w:tcPr>
            <w:tcW w:w="851" w:type="dxa"/>
          </w:tcPr>
          <w:p w14:paraId="5FA2808E" w14:textId="77777777" w:rsidR="00E85908" w:rsidRPr="00855422" w:rsidRDefault="00E85908" w:rsidP="006F3C88">
            <w:pPr>
              <w:ind w:left="360"/>
              <w:jc w:val="center"/>
              <w:rPr>
                <w:rFonts w:ascii="Times New Roman" w:hAnsi="Times New Roman" w:cs="Times New Roman"/>
                <w:b/>
                <w:sz w:val="28"/>
                <w:szCs w:val="28"/>
              </w:rPr>
            </w:pPr>
          </w:p>
        </w:tc>
        <w:tc>
          <w:tcPr>
            <w:tcW w:w="1421" w:type="dxa"/>
          </w:tcPr>
          <w:p w14:paraId="782A9F06" w14:textId="77777777" w:rsidR="00E85908" w:rsidRPr="00891143" w:rsidRDefault="006F3C88" w:rsidP="006F3C88">
            <w:pPr>
              <w:pStyle w:val="a3"/>
              <w:ind w:left="0"/>
              <w:jc w:val="center"/>
              <w:rPr>
                <w:rFonts w:ascii="Times New Roman" w:hAnsi="Times New Roman" w:cs="Times New Roman"/>
                <w:b/>
                <w:sz w:val="28"/>
                <w:szCs w:val="28"/>
              </w:rPr>
            </w:pPr>
            <w:r>
              <w:rPr>
                <w:rFonts w:ascii="Times New Roman" w:hAnsi="Times New Roman" w:cs="Times New Roman"/>
                <w:b/>
                <w:sz w:val="28"/>
                <w:szCs w:val="28"/>
              </w:rPr>
              <w:t>+</w:t>
            </w:r>
          </w:p>
        </w:tc>
      </w:tr>
      <w:tr w:rsidR="00E85908" w14:paraId="3E2F9707" w14:textId="77777777" w:rsidTr="008805E7">
        <w:tc>
          <w:tcPr>
            <w:tcW w:w="5524" w:type="dxa"/>
          </w:tcPr>
          <w:p w14:paraId="7100881A" w14:textId="77777777" w:rsidR="00E85908" w:rsidRPr="005A54A9" w:rsidRDefault="00855422" w:rsidP="00E85908">
            <w:pPr>
              <w:pStyle w:val="a3"/>
              <w:ind w:left="0"/>
              <w:jc w:val="both"/>
              <w:rPr>
                <w:rFonts w:ascii="Times New Roman" w:hAnsi="Times New Roman" w:cs="Times New Roman"/>
                <w:sz w:val="24"/>
                <w:szCs w:val="24"/>
              </w:rPr>
            </w:pPr>
            <w:r w:rsidRPr="005A54A9">
              <w:rPr>
                <w:rFonts w:ascii="Times New Roman" w:hAnsi="Times New Roman" w:cs="Times New Roman"/>
                <w:sz w:val="24"/>
                <w:szCs w:val="24"/>
              </w:rPr>
              <w:t>1.4.Забезпечення соціального захисту населення та гендерної рівності</w:t>
            </w:r>
          </w:p>
        </w:tc>
        <w:tc>
          <w:tcPr>
            <w:tcW w:w="850" w:type="dxa"/>
          </w:tcPr>
          <w:p w14:paraId="3C7243FC" w14:textId="77777777" w:rsidR="00E85908" w:rsidRDefault="00E85908" w:rsidP="006F3C88">
            <w:pPr>
              <w:pStyle w:val="a3"/>
              <w:ind w:left="0"/>
              <w:jc w:val="center"/>
              <w:rPr>
                <w:rFonts w:ascii="Times New Roman" w:hAnsi="Times New Roman" w:cs="Times New Roman"/>
                <w:b/>
                <w:sz w:val="28"/>
                <w:szCs w:val="28"/>
              </w:rPr>
            </w:pPr>
          </w:p>
        </w:tc>
        <w:tc>
          <w:tcPr>
            <w:tcW w:w="992" w:type="dxa"/>
          </w:tcPr>
          <w:p w14:paraId="06A6DBD0" w14:textId="77777777" w:rsidR="00E85908" w:rsidRDefault="006F3C88" w:rsidP="006F3C88">
            <w:pPr>
              <w:pStyle w:val="a3"/>
              <w:ind w:left="0"/>
              <w:jc w:val="center"/>
              <w:rPr>
                <w:rFonts w:ascii="Times New Roman" w:hAnsi="Times New Roman" w:cs="Times New Roman"/>
                <w:b/>
                <w:sz w:val="28"/>
                <w:szCs w:val="28"/>
              </w:rPr>
            </w:pPr>
            <w:r>
              <w:rPr>
                <w:rFonts w:ascii="Times New Roman" w:hAnsi="Times New Roman" w:cs="Times New Roman"/>
                <w:b/>
                <w:sz w:val="28"/>
                <w:szCs w:val="28"/>
              </w:rPr>
              <w:t>+</w:t>
            </w:r>
          </w:p>
        </w:tc>
        <w:tc>
          <w:tcPr>
            <w:tcW w:w="851" w:type="dxa"/>
          </w:tcPr>
          <w:p w14:paraId="4A4B760E" w14:textId="77777777" w:rsidR="00E85908" w:rsidRPr="00855422" w:rsidRDefault="00E85908" w:rsidP="006F3C88">
            <w:pPr>
              <w:ind w:left="360"/>
              <w:jc w:val="center"/>
              <w:rPr>
                <w:rFonts w:ascii="Times New Roman" w:hAnsi="Times New Roman" w:cs="Times New Roman"/>
                <w:b/>
                <w:sz w:val="28"/>
                <w:szCs w:val="28"/>
              </w:rPr>
            </w:pPr>
          </w:p>
        </w:tc>
        <w:tc>
          <w:tcPr>
            <w:tcW w:w="1421" w:type="dxa"/>
          </w:tcPr>
          <w:p w14:paraId="4BFCD977" w14:textId="77777777" w:rsidR="00E85908" w:rsidRDefault="006F3C88" w:rsidP="006F3C88">
            <w:pPr>
              <w:pStyle w:val="a3"/>
              <w:ind w:left="0"/>
              <w:jc w:val="center"/>
              <w:rPr>
                <w:rFonts w:ascii="Times New Roman" w:hAnsi="Times New Roman" w:cs="Times New Roman"/>
                <w:b/>
                <w:sz w:val="28"/>
                <w:szCs w:val="28"/>
              </w:rPr>
            </w:pPr>
            <w:r>
              <w:rPr>
                <w:rFonts w:ascii="Times New Roman" w:hAnsi="Times New Roman" w:cs="Times New Roman"/>
                <w:b/>
                <w:sz w:val="28"/>
                <w:szCs w:val="28"/>
              </w:rPr>
              <w:t>+</w:t>
            </w:r>
          </w:p>
        </w:tc>
      </w:tr>
      <w:tr w:rsidR="00E85908" w14:paraId="72A17514" w14:textId="77777777" w:rsidTr="008805E7">
        <w:tc>
          <w:tcPr>
            <w:tcW w:w="5524" w:type="dxa"/>
          </w:tcPr>
          <w:p w14:paraId="42C1B77E" w14:textId="77777777" w:rsidR="00E85908" w:rsidRPr="005A54A9" w:rsidRDefault="00855422" w:rsidP="00E85908">
            <w:pPr>
              <w:pStyle w:val="a3"/>
              <w:ind w:left="0"/>
              <w:jc w:val="both"/>
              <w:rPr>
                <w:rFonts w:ascii="Times New Roman" w:hAnsi="Times New Roman" w:cs="Times New Roman"/>
                <w:sz w:val="24"/>
                <w:szCs w:val="24"/>
              </w:rPr>
            </w:pPr>
            <w:r w:rsidRPr="005A54A9">
              <w:rPr>
                <w:rFonts w:ascii="Times New Roman" w:hAnsi="Times New Roman" w:cs="Times New Roman"/>
                <w:sz w:val="24"/>
                <w:szCs w:val="24"/>
              </w:rPr>
              <w:t xml:space="preserve">1.5.Підвищення якості та конкурентоспроможності людських ресурсів </w:t>
            </w:r>
          </w:p>
        </w:tc>
        <w:tc>
          <w:tcPr>
            <w:tcW w:w="850" w:type="dxa"/>
          </w:tcPr>
          <w:p w14:paraId="1CA92F59" w14:textId="77777777" w:rsidR="00E85908" w:rsidRDefault="00E85908" w:rsidP="006F3C88">
            <w:pPr>
              <w:pStyle w:val="a3"/>
              <w:ind w:left="0"/>
              <w:jc w:val="center"/>
              <w:rPr>
                <w:rFonts w:ascii="Times New Roman" w:hAnsi="Times New Roman" w:cs="Times New Roman"/>
                <w:b/>
                <w:sz w:val="28"/>
                <w:szCs w:val="28"/>
              </w:rPr>
            </w:pPr>
          </w:p>
        </w:tc>
        <w:tc>
          <w:tcPr>
            <w:tcW w:w="992" w:type="dxa"/>
          </w:tcPr>
          <w:p w14:paraId="218A2341" w14:textId="77777777" w:rsidR="00E85908" w:rsidRDefault="006F3C88" w:rsidP="006F3C88">
            <w:pPr>
              <w:pStyle w:val="a3"/>
              <w:ind w:left="0"/>
              <w:jc w:val="center"/>
              <w:rPr>
                <w:rFonts w:ascii="Times New Roman" w:hAnsi="Times New Roman" w:cs="Times New Roman"/>
                <w:b/>
                <w:sz w:val="28"/>
                <w:szCs w:val="28"/>
              </w:rPr>
            </w:pPr>
            <w:r>
              <w:rPr>
                <w:rFonts w:ascii="Times New Roman" w:hAnsi="Times New Roman" w:cs="Times New Roman"/>
                <w:b/>
                <w:sz w:val="28"/>
                <w:szCs w:val="28"/>
              </w:rPr>
              <w:t>+</w:t>
            </w:r>
          </w:p>
        </w:tc>
        <w:tc>
          <w:tcPr>
            <w:tcW w:w="851" w:type="dxa"/>
          </w:tcPr>
          <w:p w14:paraId="4B7737C0" w14:textId="77777777" w:rsidR="00E85908" w:rsidRPr="00855422" w:rsidRDefault="00E85908" w:rsidP="006F3C88">
            <w:pPr>
              <w:ind w:left="360"/>
              <w:jc w:val="center"/>
              <w:rPr>
                <w:rFonts w:ascii="Times New Roman" w:hAnsi="Times New Roman" w:cs="Times New Roman"/>
                <w:b/>
                <w:sz w:val="28"/>
                <w:szCs w:val="28"/>
              </w:rPr>
            </w:pPr>
          </w:p>
        </w:tc>
        <w:tc>
          <w:tcPr>
            <w:tcW w:w="1421" w:type="dxa"/>
          </w:tcPr>
          <w:p w14:paraId="37A29100" w14:textId="77777777" w:rsidR="00E85908" w:rsidRPr="0062003A" w:rsidRDefault="00E85908" w:rsidP="006F3C88">
            <w:pPr>
              <w:pStyle w:val="a3"/>
              <w:ind w:left="0"/>
              <w:jc w:val="center"/>
              <w:rPr>
                <w:rFonts w:ascii="Times New Roman" w:hAnsi="Times New Roman" w:cs="Times New Roman"/>
                <w:b/>
                <w:sz w:val="28"/>
                <w:szCs w:val="28"/>
              </w:rPr>
            </w:pPr>
          </w:p>
        </w:tc>
      </w:tr>
      <w:tr w:rsidR="00C050CC" w14:paraId="4D6D1EAB" w14:textId="77777777" w:rsidTr="001734E3">
        <w:tc>
          <w:tcPr>
            <w:tcW w:w="9638" w:type="dxa"/>
            <w:gridSpan w:val="5"/>
            <w:shd w:val="clear" w:color="auto" w:fill="E3DED1" w:themeFill="background2"/>
          </w:tcPr>
          <w:p w14:paraId="3715766E" w14:textId="77777777" w:rsidR="00C050CC" w:rsidRPr="00C050CC" w:rsidRDefault="005A54A9" w:rsidP="00702E99">
            <w:pPr>
              <w:pStyle w:val="a3"/>
              <w:ind w:left="0"/>
              <w:jc w:val="center"/>
              <w:rPr>
                <w:rFonts w:ascii="Times New Roman" w:hAnsi="Times New Roman" w:cs="Times New Roman"/>
                <w:b/>
                <w:sz w:val="24"/>
                <w:szCs w:val="24"/>
              </w:rPr>
            </w:pPr>
            <w:r>
              <w:rPr>
                <w:rFonts w:ascii="Times New Roman" w:hAnsi="Times New Roman" w:cs="Times New Roman"/>
                <w:b/>
                <w:sz w:val="24"/>
                <w:szCs w:val="24"/>
              </w:rPr>
              <w:t>2.Ринок праці</w:t>
            </w:r>
          </w:p>
        </w:tc>
      </w:tr>
      <w:tr w:rsidR="00684947" w14:paraId="17CBB5CE" w14:textId="77777777" w:rsidTr="008805E7">
        <w:tc>
          <w:tcPr>
            <w:tcW w:w="5524" w:type="dxa"/>
          </w:tcPr>
          <w:p w14:paraId="6E3E759D" w14:textId="77777777" w:rsidR="00684947" w:rsidRPr="005A54A9" w:rsidRDefault="005A54A9" w:rsidP="00E85908">
            <w:pPr>
              <w:pStyle w:val="a3"/>
              <w:ind w:left="0"/>
              <w:jc w:val="both"/>
              <w:rPr>
                <w:rFonts w:ascii="Times New Roman" w:hAnsi="Times New Roman" w:cs="Times New Roman"/>
                <w:sz w:val="24"/>
                <w:szCs w:val="24"/>
              </w:rPr>
            </w:pPr>
            <w:r w:rsidRPr="005A54A9">
              <w:rPr>
                <w:rFonts w:ascii="Times New Roman" w:hAnsi="Times New Roman" w:cs="Times New Roman"/>
                <w:sz w:val="24"/>
                <w:szCs w:val="24"/>
              </w:rPr>
              <w:t>2.1.Розвиток транспортної інфраструктури</w:t>
            </w:r>
          </w:p>
        </w:tc>
        <w:tc>
          <w:tcPr>
            <w:tcW w:w="850" w:type="dxa"/>
          </w:tcPr>
          <w:p w14:paraId="6D32ECA9" w14:textId="77777777" w:rsidR="00684947" w:rsidRDefault="006F3C88" w:rsidP="006F3C88">
            <w:pPr>
              <w:pStyle w:val="a3"/>
              <w:ind w:left="0"/>
              <w:jc w:val="center"/>
              <w:rPr>
                <w:rFonts w:ascii="Times New Roman" w:hAnsi="Times New Roman" w:cs="Times New Roman"/>
                <w:b/>
                <w:sz w:val="28"/>
                <w:szCs w:val="28"/>
              </w:rPr>
            </w:pPr>
            <w:r>
              <w:rPr>
                <w:rFonts w:ascii="Times New Roman" w:hAnsi="Times New Roman" w:cs="Times New Roman"/>
                <w:b/>
                <w:sz w:val="28"/>
                <w:szCs w:val="28"/>
              </w:rPr>
              <w:t>+</w:t>
            </w:r>
          </w:p>
        </w:tc>
        <w:tc>
          <w:tcPr>
            <w:tcW w:w="992" w:type="dxa"/>
          </w:tcPr>
          <w:p w14:paraId="55AE0D7F" w14:textId="77777777" w:rsidR="00684947" w:rsidRPr="00855422" w:rsidRDefault="00684947" w:rsidP="006F3C88">
            <w:pPr>
              <w:jc w:val="center"/>
              <w:rPr>
                <w:rFonts w:ascii="Times New Roman" w:hAnsi="Times New Roman" w:cs="Times New Roman"/>
                <w:b/>
                <w:sz w:val="28"/>
                <w:szCs w:val="28"/>
              </w:rPr>
            </w:pPr>
          </w:p>
        </w:tc>
        <w:tc>
          <w:tcPr>
            <w:tcW w:w="851" w:type="dxa"/>
          </w:tcPr>
          <w:p w14:paraId="1148B5F4" w14:textId="77777777" w:rsidR="00684947" w:rsidRDefault="00684947" w:rsidP="006F3C88">
            <w:pPr>
              <w:pStyle w:val="a3"/>
              <w:ind w:left="0"/>
              <w:jc w:val="center"/>
              <w:rPr>
                <w:rFonts w:ascii="Times New Roman" w:hAnsi="Times New Roman" w:cs="Times New Roman"/>
                <w:b/>
                <w:sz w:val="28"/>
                <w:szCs w:val="28"/>
              </w:rPr>
            </w:pPr>
          </w:p>
        </w:tc>
        <w:tc>
          <w:tcPr>
            <w:tcW w:w="1421" w:type="dxa"/>
          </w:tcPr>
          <w:p w14:paraId="2D790BF0" w14:textId="77777777" w:rsidR="00684947" w:rsidRDefault="006F3C88" w:rsidP="006F3C88">
            <w:pPr>
              <w:pStyle w:val="a3"/>
              <w:ind w:left="0"/>
              <w:jc w:val="center"/>
              <w:rPr>
                <w:rFonts w:ascii="Times New Roman" w:hAnsi="Times New Roman" w:cs="Times New Roman"/>
                <w:b/>
                <w:sz w:val="28"/>
                <w:szCs w:val="28"/>
              </w:rPr>
            </w:pPr>
            <w:r>
              <w:rPr>
                <w:rFonts w:ascii="Times New Roman" w:hAnsi="Times New Roman" w:cs="Times New Roman"/>
                <w:b/>
                <w:sz w:val="28"/>
                <w:szCs w:val="28"/>
              </w:rPr>
              <w:t>+</w:t>
            </w:r>
          </w:p>
        </w:tc>
      </w:tr>
      <w:tr w:rsidR="00684947" w14:paraId="7C50A312" w14:textId="77777777" w:rsidTr="008805E7">
        <w:tc>
          <w:tcPr>
            <w:tcW w:w="5524" w:type="dxa"/>
          </w:tcPr>
          <w:p w14:paraId="7D0A5B7A" w14:textId="77777777" w:rsidR="00684947" w:rsidRPr="005A54A9" w:rsidRDefault="005A54A9" w:rsidP="00E85908">
            <w:pPr>
              <w:pStyle w:val="a3"/>
              <w:ind w:left="0"/>
              <w:jc w:val="both"/>
              <w:rPr>
                <w:rFonts w:ascii="Times New Roman" w:hAnsi="Times New Roman" w:cs="Times New Roman"/>
                <w:sz w:val="24"/>
                <w:szCs w:val="24"/>
              </w:rPr>
            </w:pPr>
            <w:r w:rsidRPr="005A54A9">
              <w:rPr>
                <w:rFonts w:ascii="Times New Roman" w:hAnsi="Times New Roman" w:cs="Times New Roman"/>
                <w:sz w:val="24"/>
                <w:szCs w:val="24"/>
              </w:rPr>
              <w:t>2.2.Реалізація проєктів регіонального розвитку</w:t>
            </w:r>
          </w:p>
        </w:tc>
        <w:tc>
          <w:tcPr>
            <w:tcW w:w="850" w:type="dxa"/>
          </w:tcPr>
          <w:p w14:paraId="116447A4" w14:textId="77777777" w:rsidR="00684947" w:rsidRDefault="00684947" w:rsidP="006F3C88">
            <w:pPr>
              <w:pStyle w:val="a3"/>
              <w:ind w:left="0"/>
              <w:jc w:val="center"/>
              <w:rPr>
                <w:rFonts w:ascii="Times New Roman" w:hAnsi="Times New Roman" w:cs="Times New Roman"/>
                <w:b/>
                <w:sz w:val="28"/>
                <w:szCs w:val="28"/>
              </w:rPr>
            </w:pPr>
          </w:p>
        </w:tc>
        <w:tc>
          <w:tcPr>
            <w:tcW w:w="992" w:type="dxa"/>
          </w:tcPr>
          <w:p w14:paraId="4F1D1CD8" w14:textId="77777777" w:rsidR="00684947" w:rsidRDefault="00684947" w:rsidP="006F3C88">
            <w:pPr>
              <w:pStyle w:val="a3"/>
              <w:ind w:left="0"/>
              <w:jc w:val="center"/>
              <w:rPr>
                <w:rFonts w:ascii="Times New Roman" w:hAnsi="Times New Roman" w:cs="Times New Roman"/>
                <w:b/>
                <w:sz w:val="28"/>
                <w:szCs w:val="28"/>
              </w:rPr>
            </w:pPr>
          </w:p>
        </w:tc>
        <w:tc>
          <w:tcPr>
            <w:tcW w:w="851" w:type="dxa"/>
          </w:tcPr>
          <w:p w14:paraId="2AE86223" w14:textId="77777777" w:rsidR="00684947" w:rsidRPr="00855422" w:rsidRDefault="00684947" w:rsidP="006F3C88">
            <w:pPr>
              <w:ind w:left="360"/>
              <w:jc w:val="center"/>
              <w:rPr>
                <w:rFonts w:ascii="Times New Roman" w:hAnsi="Times New Roman" w:cs="Times New Roman"/>
                <w:b/>
                <w:sz w:val="28"/>
                <w:szCs w:val="28"/>
              </w:rPr>
            </w:pPr>
          </w:p>
        </w:tc>
        <w:tc>
          <w:tcPr>
            <w:tcW w:w="1421" w:type="dxa"/>
          </w:tcPr>
          <w:p w14:paraId="3009A01F" w14:textId="77777777" w:rsidR="00684947" w:rsidRDefault="00684947" w:rsidP="006F3C88">
            <w:pPr>
              <w:pStyle w:val="a3"/>
              <w:ind w:left="0"/>
              <w:jc w:val="center"/>
              <w:rPr>
                <w:rFonts w:ascii="Times New Roman" w:hAnsi="Times New Roman" w:cs="Times New Roman"/>
                <w:b/>
                <w:sz w:val="28"/>
                <w:szCs w:val="28"/>
              </w:rPr>
            </w:pPr>
          </w:p>
        </w:tc>
      </w:tr>
      <w:tr w:rsidR="00684947" w14:paraId="351E1D8E" w14:textId="77777777" w:rsidTr="008805E7">
        <w:tc>
          <w:tcPr>
            <w:tcW w:w="5524" w:type="dxa"/>
          </w:tcPr>
          <w:p w14:paraId="3C8CD343" w14:textId="77777777" w:rsidR="00684947" w:rsidRPr="005A54A9" w:rsidRDefault="005A54A9" w:rsidP="00E85908">
            <w:pPr>
              <w:pStyle w:val="a3"/>
              <w:ind w:left="0"/>
              <w:jc w:val="both"/>
              <w:rPr>
                <w:rFonts w:ascii="Times New Roman" w:hAnsi="Times New Roman" w:cs="Times New Roman"/>
                <w:sz w:val="24"/>
                <w:szCs w:val="24"/>
              </w:rPr>
            </w:pPr>
            <w:r w:rsidRPr="005A54A9">
              <w:rPr>
                <w:rFonts w:ascii="Times New Roman" w:hAnsi="Times New Roman" w:cs="Times New Roman"/>
                <w:sz w:val="24"/>
                <w:szCs w:val="24"/>
              </w:rPr>
              <w:t>2.3.Підвищення якості надання населенню житлово-комунальних послуг. Житлова політика</w:t>
            </w:r>
          </w:p>
        </w:tc>
        <w:tc>
          <w:tcPr>
            <w:tcW w:w="850" w:type="dxa"/>
          </w:tcPr>
          <w:p w14:paraId="01919692" w14:textId="77777777" w:rsidR="00684947" w:rsidRDefault="00684947" w:rsidP="006F3C88">
            <w:pPr>
              <w:pStyle w:val="a3"/>
              <w:ind w:left="0"/>
              <w:jc w:val="center"/>
              <w:rPr>
                <w:rFonts w:ascii="Times New Roman" w:hAnsi="Times New Roman" w:cs="Times New Roman"/>
                <w:b/>
                <w:sz w:val="28"/>
                <w:szCs w:val="28"/>
              </w:rPr>
            </w:pPr>
          </w:p>
        </w:tc>
        <w:tc>
          <w:tcPr>
            <w:tcW w:w="992" w:type="dxa"/>
          </w:tcPr>
          <w:p w14:paraId="494A21BA" w14:textId="77777777" w:rsidR="00684947" w:rsidRDefault="00684947" w:rsidP="006F3C88">
            <w:pPr>
              <w:pStyle w:val="a3"/>
              <w:ind w:left="0"/>
              <w:jc w:val="center"/>
              <w:rPr>
                <w:rFonts w:ascii="Times New Roman" w:hAnsi="Times New Roman" w:cs="Times New Roman"/>
                <w:b/>
                <w:sz w:val="28"/>
                <w:szCs w:val="28"/>
              </w:rPr>
            </w:pPr>
          </w:p>
        </w:tc>
        <w:tc>
          <w:tcPr>
            <w:tcW w:w="851" w:type="dxa"/>
          </w:tcPr>
          <w:p w14:paraId="3BFCA960" w14:textId="77777777" w:rsidR="00684947" w:rsidRPr="00855422" w:rsidRDefault="006F3C88" w:rsidP="00CE4E30">
            <w:pPr>
              <w:ind w:left="360"/>
              <w:jc w:val="center"/>
              <w:rPr>
                <w:rFonts w:ascii="Times New Roman" w:hAnsi="Times New Roman" w:cs="Times New Roman"/>
                <w:b/>
                <w:sz w:val="28"/>
                <w:szCs w:val="28"/>
              </w:rPr>
            </w:pPr>
            <w:r>
              <w:rPr>
                <w:rFonts w:ascii="Times New Roman" w:hAnsi="Times New Roman" w:cs="Times New Roman"/>
                <w:b/>
                <w:sz w:val="28"/>
                <w:szCs w:val="28"/>
              </w:rPr>
              <w:t>+</w:t>
            </w:r>
          </w:p>
        </w:tc>
        <w:tc>
          <w:tcPr>
            <w:tcW w:w="1421" w:type="dxa"/>
          </w:tcPr>
          <w:p w14:paraId="66FA8DC8" w14:textId="77777777" w:rsidR="00684947" w:rsidRDefault="006F3C88" w:rsidP="00CE4E30">
            <w:pPr>
              <w:pStyle w:val="a3"/>
              <w:ind w:left="0"/>
              <w:jc w:val="center"/>
              <w:rPr>
                <w:rFonts w:ascii="Times New Roman" w:hAnsi="Times New Roman" w:cs="Times New Roman"/>
                <w:b/>
                <w:sz w:val="28"/>
                <w:szCs w:val="28"/>
              </w:rPr>
            </w:pPr>
            <w:r>
              <w:rPr>
                <w:rFonts w:ascii="Times New Roman" w:hAnsi="Times New Roman" w:cs="Times New Roman"/>
                <w:b/>
                <w:sz w:val="28"/>
                <w:szCs w:val="28"/>
              </w:rPr>
              <w:t>+</w:t>
            </w:r>
          </w:p>
        </w:tc>
      </w:tr>
      <w:tr w:rsidR="00684947" w14:paraId="509D3CDF" w14:textId="77777777" w:rsidTr="008805E7">
        <w:tc>
          <w:tcPr>
            <w:tcW w:w="5524" w:type="dxa"/>
          </w:tcPr>
          <w:p w14:paraId="5F6099A4" w14:textId="77777777" w:rsidR="00684947" w:rsidRPr="005A54A9" w:rsidRDefault="005A54A9" w:rsidP="00E85908">
            <w:pPr>
              <w:pStyle w:val="a3"/>
              <w:ind w:left="0"/>
              <w:jc w:val="both"/>
              <w:rPr>
                <w:rFonts w:ascii="Times New Roman" w:hAnsi="Times New Roman" w:cs="Times New Roman"/>
                <w:sz w:val="24"/>
                <w:szCs w:val="24"/>
              </w:rPr>
            </w:pPr>
            <w:r w:rsidRPr="005A54A9">
              <w:rPr>
                <w:rFonts w:ascii="Times New Roman" w:hAnsi="Times New Roman" w:cs="Times New Roman"/>
                <w:sz w:val="24"/>
                <w:szCs w:val="24"/>
              </w:rPr>
              <w:t>2.4.Енергозбереження</w:t>
            </w:r>
          </w:p>
        </w:tc>
        <w:tc>
          <w:tcPr>
            <w:tcW w:w="850" w:type="dxa"/>
          </w:tcPr>
          <w:p w14:paraId="17F3063E" w14:textId="77777777" w:rsidR="00684947" w:rsidRDefault="00684947" w:rsidP="006F3C88">
            <w:pPr>
              <w:pStyle w:val="a3"/>
              <w:ind w:left="0"/>
              <w:jc w:val="center"/>
              <w:rPr>
                <w:rFonts w:ascii="Times New Roman" w:hAnsi="Times New Roman" w:cs="Times New Roman"/>
                <w:b/>
                <w:sz w:val="28"/>
                <w:szCs w:val="28"/>
              </w:rPr>
            </w:pPr>
          </w:p>
        </w:tc>
        <w:tc>
          <w:tcPr>
            <w:tcW w:w="992" w:type="dxa"/>
          </w:tcPr>
          <w:p w14:paraId="61432DF2" w14:textId="77777777" w:rsidR="00684947" w:rsidRDefault="00684947" w:rsidP="006F3C88">
            <w:pPr>
              <w:pStyle w:val="a3"/>
              <w:ind w:left="0"/>
              <w:jc w:val="center"/>
              <w:rPr>
                <w:rFonts w:ascii="Times New Roman" w:hAnsi="Times New Roman" w:cs="Times New Roman"/>
                <w:b/>
                <w:sz w:val="28"/>
                <w:szCs w:val="28"/>
              </w:rPr>
            </w:pPr>
          </w:p>
        </w:tc>
        <w:tc>
          <w:tcPr>
            <w:tcW w:w="851" w:type="dxa"/>
          </w:tcPr>
          <w:p w14:paraId="69468A4F" w14:textId="77777777" w:rsidR="00684947" w:rsidRPr="00855422" w:rsidRDefault="006F3C88" w:rsidP="00CE4E30">
            <w:pPr>
              <w:ind w:left="360"/>
              <w:jc w:val="center"/>
              <w:rPr>
                <w:rFonts w:ascii="Times New Roman" w:hAnsi="Times New Roman" w:cs="Times New Roman"/>
                <w:b/>
                <w:sz w:val="28"/>
                <w:szCs w:val="28"/>
              </w:rPr>
            </w:pPr>
            <w:r>
              <w:rPr>
                <w:rFonts w:ascii="Times New Roman" w:hAnsi="Times New Roman" w:cs="Times New Roman"/>
                <w:b/>
                <w:sz w:val="28"/>
                <w:szCs w:val="28"/>
              </w:rPr>
              <w:t>+</w:t>
            </w:r>
          </w:p>
        </w:tc>
        <w:tc>
          <w:tcPr>
            <w:tcW w:w="1421" w:type="dxa"/>
          </w:tcPr>
          <w:p w14:paraId="5234DA08" w14:textId="77777777" w:rsidR="00684947" w:rsidRDefault="006F3C88" w:rsidP="00CE4E30">
            <w:pPr>
              <w:pStyle w:val="a3"/>
              <w:ind w:left="0"/>
              <w:jc w:val="center"/>
              <w:rPr>
                <w:rFonts w:ascii="Times New Roman" w:hAnsi="Times New Roman" w:cs="Times New Roman"/>
                <w:b/>
                <w:sz w:val="28"/>
                <w:szCs w:val="28"/>
              </w:rPr>
            </w:pPr>
            <w:r>
              <w:rPr>
                <w:rFonts w:ascii="Times New Roman" w:hAnsi="Times New Roman" w:cs="Times New Roman"/>
                <w:b/>
                <w:sz w:val="28"/>
                <w:szCs w:val="28"/>
              </w:rPr>
              <w:t>+</w:t>
            </w:r>
          </w:p>
        </w:tc>
      </w:tr>
      <w:tr w:rsidR="00684947" w14:paraId="04A3FEEE" w14:textId="77777777" w:rsidTr="008805E7">
        <w:tc>
          <w:tcPr>
            <w:tcW w:w="5524" w:type="dxa"/>
          </w:tcPr>
          <w:p w14:paraId="3B351A4B" w14:textId="77777777" w:rsidR="00684947" w:rsidRPr="005A54A9" w:rsidRDefault="005A54A9" w:rsidP="00E85908">
            <w:pPr>
              <w:pStyle w:val="a3"/>
              <w:ind w:left="0"/>
              <w:jc w:val="both"/>
              <w:rPr>
                <w:rFonts w:ascii="Times New Roman" w:hAnsi="Times New Roman" w:cs="Times New Roman"/>
                <w:sz w:val="24"/>
                <w:szCs w:val="24"/>
              </w:rPr>
            </w:pPr>
            <w:r w:rsidRPr="005A54A9">
              <w:rPr>
                <w:rFonts w:ascii="Times New Roman" w:hAnsi="Times New Roman" w:cs="Times New Roman"/>
                <w:sz w:val="24"/>
                <w:szCs w:val="24"/>
              </w:rPr>
              <w:t>2.5.Техногення безпека</w:t>
            </w:r>
          </w:p>
        </w:tc>
        <w:tc>
          <w:tcPr>
            <w:tcW w:w="850" w:type="dxa"/>
          </w:tcPr>
          <w:p w14:paraId="7F3E7C92" w14:textId="77777777" w:rsidR="00684947" w:rsidRDefault="00684947" w:rsidP="006F3C88">
            <w:pPr>
              <w:pStyle w:val="a3"/>
              <w:ind w:left="0"/>
              <w:jc w:val="center"/>
              <w:rPr>
                <w:rFonts w:ascii="Times New Roman" w:hAnsi="Times New Roman" w:cs="Times New Roman"/>
                <w:b/>
                <w:sz w:val="28"/>
                <w:szCs w:val="28"/>
              </w:rPr>
            </w:pPr>
          </w:p>
        </w:tc>
        <w:tc>
          <w:tcPr>
            <w:tcW w:w="992" w:type="dxa"/>
          </w:tcPr>
          <w:p w14:paraId="1B3DD844" w14:textId="77777777" w:rsidR="00684947" w:rsidRDefault="00684947" w:rsidP="006F3C88">
            <w:pPr>
              <w:pStyle w:val="a3"/>
              <w:jc w:val="center"/>
              <w:rPr>
                <w:rFonts w:ascii="Times New Roman" w:hAnsi="Times New Roman" w:cs="Times New Roman"/>
                <w:b/>
                <w:sz w:val="28"/>
                <w:szCs w:val="28"/>
              </w:rPr>
            </w:pPr>
          </w:p>
        </w:tc>
        <w:tc>
          <w:tcPr>
            <w:tcW w:w="851" w:type="dxa"/>
          </w:tcPr>
          <w:p w14:paraId="2E9E597C" w14:textId="77777777" w:rsidR="00684947" w:rsidRDefault="006F3C88" w:rsidP="00CE4E30">
            <w:pPr>
              <w:pStyle w:val="a3"/>
              <w:ind w:left="0"/>
              <w:jc w:val="center"/>
              <w:rPr>
                <w:rFonts w:ascii="Times New Roman" w:hAnsi="Times New Roman" w:cs="Times New Roman"/>
                <w:b/>
                <w:sz w:val="28"/>
                <w:szCs w:val="28"/>
              </w:rPr>
            </w:pPr>
            <w:r>
              <w:rPr>
                <w:rFonts w:ascii="Times New Roman" w:hAnsi="Times New Roman" w:cs="Times New Roman"/>
                <w:b/>
                <w:sz w:val="28"/>
                <w:szCs w:val="28"/>
              </w:rPr>
              <w:t>+</w:t>
            </w:r>
          </w:p>
        </w:tc>
        <w:tc>
          <w:tcPr>
            <w:tcW w:w="1421" w:type="dxa"/>
          </w:tcPr>
          <w:p w14:paraId="0BDBA70B" w14:textId="77777777" w:rsidR="00684947" w:rsidRDefault="006F3C88" w:rsidP="00CE4E30">
            <w:pPr>
              <w:pStyle w:val="a3"/>
              <w:ind w:left="0"/>
              <w:jc w:val="center"/>
              <w:rPr>
                <w:rFonts w:ascii="Times New Roman" w:hAnsi="Times New Roman" w:cs="Times New Roman"/>
                <w:b/>
                <w:sz w:val="28"/>
                <w:szCs w:val="28"/>
              </w:rPr>
            </w:pPr>
            <w:r>
              <w:rPr>
                <w:rFonts w:ascii="Times New Roman" w:hAnsi="Times New Roman" w:cs="Times New Roman"/>
                <w:b/>
                <w:sz w:val="28"/>
                <w:szCs w:val="28"/>
              </w:rPr>
              <w:t>+</w:t>
            </w:r>
          </w:p>
        </w:tc>
      </w:tr>
      <w:tr w:rsidR="00C050CC" w14:paraId="64D5C8F7" w14:textId="77777777" w:rsidTr="001734E3">
        <w:tc>
          <w:tcPr>
            <w:tcW w:w="9638" w:type="dxa"/>
            <w:gridSpan w:val="5"/>
            <w:shd w:val="clear" w:color="auto" w:fill="E3DED1" w:themeFill="background2"/>
          </w:tcPr>
          <w:p w14:paraId="2277B133" w14:textId="77777777" w:rsidR="00C050CC" w:rsidRPr="00C050CC" w:rsidRDefault="005A54A9" w:rsidP="00702E99">
            <w:pPr>
              <w:pStyle w:val="a3"/>
              <w:ind w:left="0"/>
              <w:jc w:val="center"/>
              <w:rPr>
                <w:rFonts w:ascii="Times New Roman" w:hAnsi="Times New Roman" w:cs="Times New Roman"/>
                <w:b/>
                <w:sz w:val="24"/>
                <w:szCs w:val="24"/>
              </w:rPr>
            </w:pPr>
            <w:r>
              <w:rPr>
                <w:rFonts w:ascii="Times New Roman" w:hAnsi="Times New Roman" w:cs="Times New Roman"/>
                <w:b/>
                <w:sz w:val="24"/>
                <w:szCs w:val="24"/>
              </w:rPr>
              <w:t>3.Підвищення конкурентоспроможності місцевої економіки</w:t>
            </w:r>
          </w:p>
        </w:tc>
      </w:tr>
      <w:tr w:rsidR="00684947" w14:paraId="6A7A8FAF" w14:textId="77777777" w:rsidTr="008805E7">
        <w:tc>
          <w:tcPr>
            <w:tcW w:w="5524" w:type="dxa"/>
          </w:tcPr>
          <w:p w14:paraId="788BAAF5" w14:textId="77777777" w:rsidR="00684947" w:rsidRPr="005A54A9" w:rsidRDefault="005A54A9" w:rsidP="00E85908">
            <w:pPr>
              <w:pStyle w:val="a3"/>
              <w:ind w:left="0"/>
              <w:jc w:val="both"/>
              <w:rPr>
                <w:rFonts w:ascii="Times New Roman" w:hAnsi="Times New Roman" w:cs="Times New Roman"/>
                <w:sz w:val="24"/>
                <w:szCs w:val="24"/>
              </w:rPr>
            </w:pPr>
            <w:r w:rsidRPr="005A54A9">
              <w:rPr>
                <w:rFonts w:ascii="Times New Roman" w:hAnsi="Times New Roman" w:cs="Times New Roman"/>
                <w:sz w:val="24"/>
                <w:szCs w:val="24"/>
              </w:rPr>
              <w:t>3.1.Реалізація регіонального інвестиційного потенціалу, нарощення обсягів інвестиційних надходжень</w:t>
            </w:r>
          </w:p>
        </w:tc>
        <w:tc>
          <w:tcPr>
            <w:tcW w:w="850" w:type="dxa"/>
          </w:tcPr>
          <w:p w14:paraId="212A632E" w14:textId="77777777" w:rsidR="00684947" w:rsidRDefault="006F3C88" w:rsidP="00702E99">
            <w:pPr>
              <w:pStyle w:val="a3"/>
              <w:ind w:left="0"/>
              <w:jc w:val="center"/>
              <w:rPr>
                <w:rFonts w:ascii="Times New Roman" w:hAnsi="Times New Roman" w:cs="Times New Roman"/>
                <w:b/>
                <w:sz w:val="28"/>
                <w:szCs w:val="28"/>
              </w:rPr>
            </w:pPr>
            <w:r>
              <w:rPr>
                <w:rFonts w:ascii="Times New Roman" w:hAnsi="Times New Roman" w:cs="Times New Roman"/>
                <w:b/>
                <w:sz w:val="28"/>
                <w:szCs w:val="28"/>
              </w:rPr>
              <w:t>+</w:t>
            </w:r>
          </w:p>
        </w:tc>
        <w:tc>
          <w:tcPr>
            <w:tcW w:w="992" w:type="dxa"/>
          </w:tcPr>
          <w:p w14:paraId="722B9E05" w14:textId="77777777" w:rsidR="00684947" w:rsidRDefault="00684947" w:rsidP="00855422">
            <w:pPr>
              <w:pStyle w:val="a3"/>
              <w:rPr>
                <w:rFonts w:ascii="Times New Roman" w:hAnsi="Times New Roman" w:cs="Times New Roman"/>
                <w:b/>
                <w:sz w:val="28"/>
                <w:szCs w:val="28"/>
              </w:rPr>
            </w:pPr>
          </w:p>
        </w:tc>
        <w:tc>
          <w:tcPr>
            <w:tcW w:w="851" w:type="dxa"/>
          </w:tcPr>
          <w:p w14:paraId="0E5A1C82" w14:textId="77777777" w:rsidR="00684947" w:rsidRDefault="00684947" w:rsidP="00702E99">
            <w:pPr>
              <w:pStyle w:val="a3"/>
              <w:ind w:left="0"/>
              <w:jc w:val="center"/>
              <w:rPr>
                <w:rFonts w:ascii="Times New Roman" w:hAnsi="Times New Roman" w:cs="Times New Roman"/>
                <w:b/>
                <w:sz w:val="28"/>
                <w:szCs w:val="28"/>
              </w:rPr>
            </w:pPr>
          </w:p>
        </w:tc>
        <w:tc>
          <w:tcPr>
            <w:tcW w:w="1421" w:type="dxa"/>
          </w:tcPr>
          <w:p w14:paraId="32044FEA" w14:textId="77777777" w:rsidR="00684947" w:rsidRDefault="006F3C88" w:rsidP="00702E99">
            <w:pPr>
              <w:pStyle w:val="a3"/>
              <w:ind w:left="0"/>
              <w:jc w:val="center"/>
              <w:rPr>
                <w:rFonts w:ascii="Times New Roman" w:hAnsi="Times New Roman" w:cs="Times New Roman"/>
                <w:b/>
                <w:sz w:val="28"/>
                <w:szCs w:val="28"/>
              </w:rPr>
            </w:pPr>
            <w:r>
              <w:rPr>
                <w:rFonts w:ascii="Times New Roman" w:hAnsi="Times New Roman" w:cs="Times New Roman"/>
                <w:b/>
                <w:sz w:val="28"/>
                <w:szCs w:val="28"/>
              </w:rPr>
              <w:t>+</w:t>
            </w:r>
          </w:p>
        </w:tc>
      </w:tr>
      <w:tr w:rsidR="00C050CC" w14:paraId="4177E552" w14:textId="77777777" w:rsidTr="008805E7">
        <w:tc>
          <w:tcPr>
            <w:tcW w:w="5524" w:type="dxa"/>
          </w:tcPr>
          <w:p w14:paraId="7AE717F1" w14:textId="77777777" w:rsidR="005A54A9" w:rsidRPr="005A54A9" w:rsidRDefault="005A54A9" w:rsidP="00E85908">
            <w:pPr>
              <w:pStyle w:val="a3"/>
              <w:ind w:left="0"/>
              <w:jc w:val="both"/>
              <w:rPr>
                <w:rFonts w:ascii="Times New Roman" w:hAnsi="Times New Roman" w:cs="Times New Roman"/>
                <w:sz w:val="24"/>
                <w:szCs w:val="24"/>
              </w:rPr>
            </w:pPr>
            <w:r w:rsidRPr="005A54A9">
              <w:rPr>
                <w:rFonts w:ascii="Times New Roman" w:hAnsi="Times New Roman" w:cs="Times New Roman"/>
                <w:sz w:val="24"/>
                <w:szCs w:val="24"/>
              </w:rPr>
              <w:t>3.2.Розвиток високотехнологічного промислового  виробництва. Підтримка місцевих товаровиробників</w:t>
            </w:r>
          </w:p>
        </w:tc>
        <w:tc>
          <w:tcPr>
            <w:tcW w:w="850" w:type="dxa"/>
          </w:tcPr>
          <w:p w14:paraId="0E8E83EC" w14:textId="77777777" w:rsidR="00C050CC" w:rsidRPr="0090206C" w:rsidRDefault="006F3C88" w:rsidP="00702E99">
            <w:pPr>
              <w:pStyle w:val="a3"/>
              <w:ind w:left="0"/>
              <w:jc w:val="center"/>
              <w:rPr>
                <w:rFonts w:ascii="Times New Roman" w:hAnsi="Times New Roman" w:cs="Times New Roman"/>
                <w:b/>
                <w:sz w:val="28"/>
                <w:szCs w:val="28"/>
              </w:rPr>
            </w:pPr>
            <w:r w:rsidRPr="0090206C">
              <w:rPr>
                <w:rFonts w:ascii="Times New Roman" w:hAnsi="Times New Roman" w:cs="Times New Roman"/>
                <w:b/>
                <w:sz w:val="28"/>
                <w:szCs w:val="28"/>
              </w:rPr>
              <w:t>+</w:t>
            </w:r>
          </w:p>
        </w:tc>
        <w:tc>
          <w:tcPr>
            <w:tcW w:w="992" w:type="dxa"/>
          </w:tcPr>
          <w:p w14:paraId="0C67A285" w14:textId="77777777" w:rsidR="00C050CC" w:rsidRPr="0090206C" w:rsidRDefault="00C050CC" w:rsidP="00702E99">
            <w:pPr>
              <w:pStyle w:val="a3"/>
              <w:ind w:left="0"/>
              <w:jc w:val="center"/>
              <w:rPr>
                <w:rFonts w:ascii="Times New Roman" w:hAnsi="Times New Roman" w:cs="Times New Roman"/>
                <w:b/>
                <w:sz w:val="28"/>
                <w:szCs w:val="28"/>
              </w:rPr>
            </w:pPr>
          </w:p>
        </w:tc>
        <w:tc>
          <w:tcPr>
            <w:tcW w:w="851" w:type="dxa"/>
          </w:tcPr>
          <w:p w14:paraId="7ED27B1D" w14:textId="77777777" w:rsidR="00C050CC" w:rsidRPr="0090206C" w:rsidRDefault="00C050CC" w:rsidP="00855422">
            <w:pPr>
              <w:pStyle w:val="a3"/>
              <w:rPr>
                <w:rFonts w:ascii="Times New Roman" w:hAnsi="Times New Roman" w:cs="Times New Roman"/>
                <w:b/>
                <w:sz w:val="28"/>
                <w:szCs w:val="28"/>
              </w:rPr>
            </w:pPr>
          </w:p>
        </w:tc>
        <w:tc>
          <w:tcPr>
            <w:tcW w:w="1421" w:type="dxa"/>
          </w:tcPr>
          <w:p w14:paraId="6BCA0D94" w14:textId="77777777" w:rsidR="00C050CC" w:rsidRPr="0090206C" w:rsidRDefault="006F3C88" w:rsidP="00702E99">
            <w:pPr>
              <w:pStyle w:val="a3"/>
              <w:ind w:left="0"/>
              <w:jc w:val="center"/>
              <w:rPr>
                <w:rFonts w:ascii="Times New Roman" w:hAnsi="Times New Roman" w:cs="Times New Roman"/>
                <w:b/>
                <w:sz w:val="28"/>
                <w:szCs w:val="28"/>
              </w:rPr>
            </w:pPr>
            <w:r w:rsidRPr="0090206C">
              <w:rPr>
                <w:rFonts w:ascii="Times New Roman" w:hAnsi="Times New Roman" w:cs="Times New Roman"/>
                <w:b/>
                <w:sz w:val="28"/>
                <w:szCs w:val="28"/>
              </w:rPr>
              <w:t>+</w:t>
            </w:r>
          </w:p>
        </w:tc>
      </w:tr>
      <w:tr w:rsidR="003C756C" w14:paraId="3DF11FBC" w14:textId="77777777" w:rsidTr="008805E7">
        <w:tc>
          <w:tcPr>
            <w:tcW w:w="5524" w:type="dxa"/>
          </w:tcPr>
          <w:p w14:paraId="2FA54CB0" w14:textId="77777777" w:rsidR="003C756C" w:rsidRPr="005A54A9" w:rsidRDefault="003C756C" w:rsidP="00B25C05">
            <w:pPr>
              <w:pStyle w:val="a3"/>
              <w:ind w:left="0"/>
              <w:jc w:val="both"/>
              <w:rPr>
                <w:rFonts w:ascii="Times New Roman" w:hAnsi="Times New Roman" w:cs="Times New Roman"/>
                <w:sz w:val="24"/>
                <w:szCs w:val="24"/>
              </w:rPr>
            </w:pPr>
            <w:r w:rsidRPr="005A54A9">
              <w:rPr>
                <w:rFonts w:ascii="Times New Roman" w:hAnsi="Times New Roman" w:cs="Times New Roman"/>
                <w:sz w:val="24"/>
                <w:szCs w:val="24"/>
              </w:rPr>
              <w:t>3.</w:t>
            </w:r>
            <w:r w:rsidR="00B25C05">
              <w:rPr>
                <w:rFonts w:ascii="Times New Roman" w:hAnsi="Times New Roman" w:cs="Times New Roman"/>
                <w:sz w:val="24"/>
                <w:szCs w:val="24"/>
              </w:rPr>
              <w:t>3</w:t>
            </w:r>
            <w:r w:rsidRPr="005A54A9">
              <w:rPr>
                <w:rFonts w:ascii="Times New Roman" w:hAnsi="Times New Roman" w:cs="Times New Roman"/>
                <w:sz w:val="24"/>
                <w:szCs w:val="24"/>
              </w:rPr>
              <w:t>.Стимулювання розвитку малого і середнього підприємництва</w:t>
            </w:r>
          </w:p>
        </w:tc>
        <w:tc>
          <w:tcPr>
            <w:tcW w:w="850" w:type="dxa"/>
          </w:tcPr>
          <w:p w14:paraId="737BC3DE" w14:textId="77777777" w:rsidR="003C756C" w:rsidRPr="0090206C" w:rsidRDefault="003C756C" w:rsidP="003C756C">
            <w:pPr>
              <w:pStyle w:val="a3"/>
              <w:ind w:left="0"/>
              <w:jc w:val="center"/>
              <w:rPr>
                <w:rFonts w:ascii="Times New Roman" w:hAnsi="Times New Roman" w:cs="Times New Roman"/>
                <w:b/>
                <w:sz w:val="28"/>
                <w:szCs w:val="28"/>
              </w:rPr>
            </w:pPr>
            <w:r w:rsidRPr="0090206C">
              <w:rPr>
                <w:rFonts w:ascii="Times New Roman" w:hAnsi="Times New Roman" w:cs="Times New Roman"/>
                <w:b/>
                <w:sz w:val="28"/>
                <w:szCs w:val="28"/>
              </w:rPr>
              <w:t>+</w:t>
            </w:r>
          </w:p>
        </w:tc>
        <w:tc>
          <w:tcPr>
            <w:tcW w:w="992" w:type="dxa"/>
          </w:tcPr>
          <w:p w14:paraId="6E1603DF" w14:textId="77777777" w:rsidR="003C756C" w:rsidRPr="0090206C" w:rsidRDefault="003C756C" w:rsidP="003C756C">
            <w:pPr>
              <w:pStyle w:val="a3"/>
              <w:ind w:left="0"/>
              <w:jc w:val="center"/>
              <w:rPr>
                <w:rFonts w:ascii="Times New Roman" w:hAnsi="Times New Roman" w:cs="Times New Roman"/>
                <w:b/>
                <w:sz w:val="28"/>
                <w:szCs w:val="28"/>
              </w:rPr>
            </w:pPr>
          </w:p>
        </w:tc>
        <w:tc>
          <w:tcPr>
            <w:tcW w:w="851" w:type="dxa"/>
          </w:tcPr>
          <w:p w14:paraId="5D9F7553" w14:textId="77777777" w:rsidR="003C756C" w:rsidRPr="0090206C" w:rsidRDefault="003C756C" w:rsidP="003C756C">
            <w:pPr>
              <w:ind w:left="360"/>
              <w:jc w:val="center"/>
              <w:rPr>
                <w:rFonts w:ascii="Times New Roman" w:hAnsi="Times New Roman" w:cs="Times New Roman"/>
                <w:b/>
                <w:sz w:val="28"/>
                <w:szCs w:val="28"/>
              </w:rPr>
            </w:pPr>
          </w:p>
        </w:tc>
        <w:tc>
          <w:tcPr>
            <w:tcW w:w="1421" w:type="dxa"/>
          </w:tcPr>
          <w:p w14:paraId="4964DFF9" w14:textId="77777777" w:rsidR="003C756C" w:rsidRPr="0090206C" w:rsidRDefault="003C756C" w:rsidP="003C756C">
            <w:pPr>
              <w:pStyle w:val="a3"/>
              <w:ind w:left="0"/>
              <w:jc w:val="center"/>
              <w:rPr>
                <w:rFonts w:ascii="Times New Roman" w:hAnsi="Times New Roman" w:cs="Times New Roman"/>
                <w:b/>
                <w:sz w:val="28"/>
                <w:szCs w:val="28"/>
              </w:rPr>
            </w:pPr>
          </w:p>
        </w:tc>
      </w:tr>
      <w:tr w:rsidR="003C756C" w14:paraId="3FFE58C9" w14:textId="77777777" w:rsidTr="008805E7">
        <w:tc>
          <w:tcPr>
            <w:tcW w:w="5524" w:type="dxa"/>
          </w:tcPr>
          <w:p w14:paraId="665B45B0" w14:textId="77777777" w:rsidR="003C756C" w:rsidRPr="00C8024E" w:rsidRDefault="003C756C" w:rsidP="00B25C05">
            <w:pPr>
              <w:pStyle w:val="a3"/>
              <w:ind w:left="0"/>
              <w:jc w:val="both"/>
              <w:rPr>
                <w:rFonts w:ascii="Times New Roman" w:hAnsi="Times New Roman" w:cs="Times New Roman"/>
                <w:sz w:val="24"/>
                <w:szCs w:val="24"/>
              </w:rPr>
            </w:pPr>
            <w:r>
              <w:rPr>
                <w:rFonts w:ascii="Times New Roman" w:hAnsi="Times New Roman" w:cs="Times New Roman"/>
                <w:sz w:val="24"/>
                <w:szCs w:val="24"/>
              </w:rPr>
              <w:t>3.</w:t>
            </w:r>
            <w:r w:rsidR="00B25C05">
              <w:rPr>
                <w:rFonts w:ascii="Times New Roman" w:hAnsi="Times New Roman" w:cs="Times New Roman"/>
                <w:sz w:val="24"/>
                <w:szCs w:val="24"/>
              </w:rPr>
              <w:t>4</w:t>
            </w:r>
            <w:r w:rsidRPr="0030389F">
              <w:rPr>
                <w:rFonts w:ascii="Times New Roman" w:hAnsi="Times New Roman" w:cs="Times New Roman"/>
                <w:sz w:val="24"/>
                <w:szCs w:val="24"/>
              </w:rPr>
              <w:t>.Підвищення ефективності використання рекреаційних ресурсів регіону</w:t>
            </w:r>
          </w:p>
        </w:tc>
        <w:tc>
          <w:tcPr>
            <w:tcW w:w="850" w:type="dxa"/>
          </w:tcPr>
          <w:p w14:paraId="568D5B56" w14:textId="77777777" w:rsidR="003C756C" w:rsidRPr="0090206C" w:rsidRDefault="003C756C" w:rsidP="003C756C">
            <w:pPr>
              <w:pStyle w:val="a3"/>
              <w:ind w:left="0"/>
              <w:jc w:val="center"/>
              <w:rPr>
                <w:rFonts w:ascii="Times New Roman" w:hAnsi="Times New Roman" w:cs="Times New Roman"/>
                <w:b/>
                <w:sz w:val="28"/>
                <w:szCs w:val="28"/>
              </w:rPr>
            </w:pPr>
          </w:p>
        </w:tc>
        <w:tc>
          <w:tcPr>
            <w:tcW w:w="992" w:type="dxa"/>
          </w:tcPr>
          <w:p w14:paraId="07F5C963" w14:textId="77777777" w:rsidR="003C756C" w:rsidRPr="0090206C" w:rsidRDefault="003C756C" w:rsidP="003C756C">
            <w:pPr>
              <w:pStyle w:val="a3"/>
              <w:ind w:left="0"/>
              <w:jc w:val="center"/>
              <w:rPr>
                <w:rFonts w:ascii="Times New Roman" w:hAnsi="Times New Roman" w:cs="Times New Roman"/>
                <w:b/>
                <w:sz w:val="28"/>
                <w:szCs w:val="28"/>
              </w:rPr>
            </w:pPr>
          </w:p>
        </w:tc>
        <w:tc>
          <w:tcPr>
            <w:tcW w:w="851" w:type="dxa"/>
          </w:tcPr>
          <w:p w14:paraId="7B3B97F4" w14:textId="77777777" w:rsidR="003C756C" w:rsidRPr="0090206C" w:rsidRDefault="003C756C" w:rsidP="003C756C">
            <w:pPr>
              <w:ind w:left="360"/>
              <w:jc w:val="center"/>
              <w:rPr>
                <w:rFonts w:ascii="Times New Roman" w:hAnsi="Times New Roman" w:cs="Times New Roman"/>
                <w:b/>
                <w:sz w:val="28"/>
                <w:szCs w:val="28"/>
              </w:rPr>
            </w:pPr>
            <w:r w:rsidRPr="0090206C">
              <w:rPr>
                <w:rFonts w:ascii="Times New Roman" w:hAnsi="Times New Roman" w:cs="Times New Roman"/>
                <w:b/>
                <w:sz w:val="28"/>
                <w:szCs w:val="28"/>
              </w:rPr>
              <w:t>+</w:t>
            </w:r>
          </w:p>
        </w:tc>
        <w:tc>
          <w:tcPr>
            <w:tcW w:w="1421" w:type="dxa"/>
          </w:tcPr>
          <w:p w14:paraId="3841664D" w14:textId="77777777" w:rsidR="003C756C" w:rsidRPr="0090206C" w:rsidRDefault="003C756C" w:rsidP="003C756C">
            <w:pPr>
              <w:pStyle w:val="a3"/>
              <w:ind w:left="0"/>
              <w:jc w:val="center"/>
              <w:rPr>
                <w:rFonts w:ascii="Times New Roman" w:hAnsi="Times New Roman" w:cs="Times New Roman"/>
                <w:b/>
                <w:sz w:val="28"/>
                <w:szCs w:val="28"/>
              </w:rPr>
            </w:pPr>
            <w:r w:rsidRPr="0090206C">
              <w:rPr>
                <w:rFonts w:ascii="Times New Roman" w:hAnsi="Times New Roman" w:cs="Times New Roman"/>
                <w:b/>
                <w:sz w:val="28"/>
                <w:szCs w:val="28"/>
              </w:rPr>
              <w:t>+</w:t>
            </w:r>
          </w:p>
        </w:tc>
      </w:tr>
    </w:tbl>
    <w:p w14:paraId="1BA0F56F" w14:textId="77777777" w:rsidR="00EE5F44" w:rsidRDefault="00EE5F44" w:rsidP="00EE5F44">
      <w:pPr>
        <w:spacing w:after="0" w:line="240" w:lineRule="auto"/>
        <w:ind w:firstLine="708"/>
        <w:jc w:val="both"/>
      </w:pPr>
    </w:p>
    <w:p w14:paraId="08F451B5" w14:textId="77777777" w:rsidR="00EE5F44" w:rsidRPr="00EE5F44" w:rsidRDefault="00EE5F44" w:rsidP="00EE5F44">
      <w:pPr>
        <w:spacing w:after="0" w:line="240" w:lineRule="auto"/>
        <w:ind w:firstLine="708"/>
        <w:jc w:val="both"/>
        <w:rPr>
          <w:rFonts w:ascii="Times New Roman" w:hAnsi="Times New Roman" w:cs="Times New Roman"/>
          <w:sz w:val="28"/>
          <w:szCs w:val="28"/>
        </w:rPr>
      </w:pPr>
      <w:r w:rsidRPr="00EE5F44">
        <w:rPr>
          <w:rFonts w:ascii="Times New Roman" w:hAnsi="Times New Roman" w:cs="Times New Roman"/>
          <w:sz w:val="28"/>
          <w:szCs w:val="28"/>
        </w:rPr>
        <w:t>Таким чином, реалізація Програм</w:t>
      </w:r>
      <w:r w:rsidR="001D5566">
        <w:rPr>
          <w:rFonts w:ascii="Times New Roman" w:hAnsi="Times New Roman" w:cs="Times New Roman"/>
          <w:sz w:val="28"/>
          <w:szCs w:val="28"/>
        </w:rPr>
        <w:t>и</w:t>
      </w:r>
      <w:r w:rsidRPr="00EE5F44">
        <w:rPr>
          <w:rFonts w:ascii="Times New Roman" w:hAnsi="Times New Roman" w:cs="Times New Roman"/>
          <w:sz w:val="28"/>
          <w:szCs w:val="28"/>
        </w:rPr>
        <w:t xml:space="preserve"> не має супроводжуватися появою нових негативних наслідків для довкілля. Водночас реалізація заходів Програми може сприяти покращенню екологічної ситуації в</w:t>
      </w:r>
      <w:r w:rsidR="001D5566">
        <w:rPr>
          <w:rFonts w:ascii="Times New Roman" w:hAnsi="Times New Roman" w:cs="Times New Roman"/>
          <w:sz w:val="28"/>
          <w:szCs w:val="28"/>
        </w:rPr>
        <w:t xml:space="preserve"> Ніжинській міській ОТГ.</w:t>
      </w:r>
    </w:p>
    <w:p w14:paraId="1FEF50F1" w14:textId="77777777" w:rsidR="005B3690" w:rsidRDefault="00EE5F44" w:rsidP="005B3690">
      <w:pPr>
        <w:spacing w:after="0" w:line="240" w:lineRule="auto"/>
        <w:ind w:firstLine="708"/>
        <w:jc w:val="both"/>
        <w:rPr>
          <w:rFonts w:ascii="Times New Roman" w:hAnsi="Times New Roman" w:cs="Times New Roman"/>
          <w:sz w:val="28"/>
          <w:szCs w:val="28"/>
        </w:rPr>
      </w:pPr>
      <w:r w:rsidRPr="00EE5F44">
        <w:rPr>
          <w:rFonts w:ascii="Times New Roman" w:hAnsi="Times New Roman" w:cs="Times New Roman"/>
          <w:sz w:val="28"/>
          <w:szCs w:val="28"/>
        </w:rPr>
        <w:t xml:space="preserve">Однією з визначальних умов сталого економічного і соціального розвитку </w:t>
      </w:r>
      <w:r w:rsidR="00055A25">
        <w:rPr>
          <w:rFonts w:ascii="Times New Roman" w:hAnsi="Times New Roman" w:cs="Times New Roman"/>
          <w:sz w:val="28"/>
          <w:szCs w:val="28"/>
        </w:rPr>
        <w:t>Ніжинської МОТГ</w:t>
      </w:r>
      <w:r w:rsidRPr="00EE5F44">
        <w:rPr>
          <w:rFonts w:ascii="Times New Roman" w:hAnsi="Times New Roman" w:cs="Times New Roman"/>
          <w:sz w:val="28"/>
          <w:szCs w:val="28"/>
        </w:rPr>
        <w:t xml:space="preserve"> в цілому є охорона навколишнього природного середовища, раціональне використання природних ресурсів та збереження екологічної безпеки життєдіяльності населення.</w:t>
      </w:r>
    </w:p>
    <w:p w14:paraId="3B00EC44" w14:textId="77777777" w:rsidR="00A63B44" w:rsidRDefault="00A63B44" w:rsidP="005B3690">
      <w:pPr>
        <w:spacing w:after="0" w:line="240" w:lineRule="auto"/>
        <w:ind w:firstLine="708"/>
        <w:jc w:val="both"/>
        <w:rPr>
          <w:rFonts w:ascii="Times New Roman" w:hAnsi="Times New Roman" w:cs="Times New Roman"/>
          <w:sz w:val="28"/>
          <w:szCs w:val="28"/>
        </w:rPr>
      </w:pPr>
    </w:p>
    <w:p w14:paraId="2D74C7D1" w14:textId="77777777" w:rsidR="007B46DD" w:rsidRDefault="007B46DD" w:rsidP="001D5566">
      <w:pPr>
        <w:pStyle w:val="a3"/>
        <w:numPr>
          <w:ilvl w:val="0"/>
          <w:numId w:val="10"/>
        </w:numPr>
        <w:spacing w:after="0" w:line="240" w:lineRule="auto"/>
        <w:ind w:left="0" w:firstLine="709"/>
        <w:jc w:val="both"/>
        <w:rPr>
          <w:rFonts w:ascii="Times New Roman" w:hAnsi="Times New Roman"/>
          <w:b/>
          <w:sz w:val="28"/>
          <w:szCs w:val="28"/>
        </w:rPr>
      </w:pPr>
      <w:r w:rsidRPr="007B46DD">
        <w:rPr>
          <w:rFonts w:ascii="Times New Roman" w:hAnsi="Times New Roman"/>
          <w:b/>
          <w:sz w:val="28"/>
          <w:szCs w:val="28"/>
        </w:rPr>
        <w:t>ЗАХОДИ, ЩО ПЕРЕДБАЧАЄТЬСЯ ВЖИТИ ДЛЯ ЗАПОБІГАННЯ, ЗМЕНШЕННЯ ТА ПОМ</w:t>
      </w:r>
      <w:r w:rsidRPr="007B46DD">
        <w:rPr>
          <w:rFonts w:ascii="Times New Roman" w:hAnsi="Times New Roman"/>
          <w:b/>
          <w:sz w:val="28"/>
          <w:szCs w:val="28"/>
          <w:lang w:val="ru-RU"/>
        </w:rPr>
        <w:t>’</w:t>
      </w:r>
      <w:r w:rsidRPr="007B46DD">
        <w:rPr>
          <w:rFonts w:ascii="Times New Roman" w:hAnsi="Times New Roman"/>
          <w:b/>
          <w:sz w:val="28"/>
          <w:szCs w:val="28"/>
        </w:rPr>
        <w:t>ЯКШЕННЯ</w:t>
      </w:r>
      <w:r w:rsidR="00B25C05">
        <w:rPr>
          <w:rFonts w:ascii="Times New Roman" w:hAnsi="Times New Roman"/>
          <w:b/>
          <w:sz w:val="28"/>
          <w:szCs w:val="28"/>
        </w:rPr>
        <w:t xml:space="preserve"> </w:t>
      </w:r>
      <w:r w:rsidRPr="007B46DD">
        <w:rPr>
          <w:rFonts w:ascii="Times New Roman" w:hAnsi="Times New Roman"/>
          <w:b/>
          <w:sz w:val="28"/>
          <w:szCs w:val="28"/>
        </w:rPr>
        <w:t>НЕГАТИВНИХ НАСЛІДКІВ ВИКОНАННЯ ДОКУМЕНТА ДЕРЖАВНОГО ПЛАНУВАННЯ</w:t>
      </w:r>
    </w:p>
    <w:p w14:paraId="742271F7" w14:textId="77777777" w:rsidR="00C25443" w:rsidRDefault="00C25443" w:rsidP="008973E5">
      <w:pPr>
        <w:pStyle w:val="a3"/>
        <w:spacing w:after="0" w:line="240" w:lineRule="auto"/>
        <w:ind w:left="1069"/>
        <w:rPr>
          <w:rFonts w:ascii="Times New Roman" w:hAnsi="Times New Roman"/>
          <w:b/>
          <w:sz w:val="28"/>
          <w:szCs w:val="28"/>
        </w:rPr>
      </w:pPr>
    </w:p>
    <w:p w14:paraId="687B1726" w14:textId="77777777" w:rsidR="00AF0D05" w:rsidRDefault="00EE5F44" w:rsidP="00C2544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Реалізація проє</w:t>
      </w:r>
      <w:r w:rsidR="00C25443" w:rsidRPr="00C25443">
        <w:rPr>
          <w:rFonts w:ascii="Times New Roman" w:hAnsi="Times New Roman" w:cs="Times New Roman"/>
          <w:sz w:val="28"/>
          <w:szCs w:val="28"/>
        </w:rPr>
        <w:t>кту Програми потребує виконання великої кількості заходів, що стосуються розвитк</w:t>
      </w:r>
      <w:r w:rsidR="00AF0D05">
        <w:rPr>
          <w:rFonts w:ascii="Times New Roman" w:hAnsi="Times New Roman" w:cs="Times New Roman"/>
          <w:sz w:val="28"/>
          <w:szCs w:val="28"/>
        </w:rPr>
        <w:t>у сфери забезпечення Ніжинської</w:t>
      </w:r>
      <w:r w:rsidR="00C25443" w:rsidRPr="00C25443">
        <w:rPr>
          <w:rFonts w:ascii="Times New Roman" w:hAnsi="Times New Roman" w:cs="Times New Roman"/>
          <w:sz w:val="28"/>
          <w:szCs w:val="28"/>
        </w:rPr>
        <w:t xml:space="preserve"> міської ОТГ системами інженерної інфраструктури, ремонту вулично-дорожньої мережі, енергозбереження і раціонального використання природних ресурсів, </w:t>
      </w:r>
      <w:r w:rsidR="00C25443" w:rsidRPr="00C25443">
        <w:rPr>
          <w:rFonts w:ascii="Times New Roman" w:hAnsi="Times New Roman" w:cs="Times New Roman"/>
          <w:sz w:val="28"/>
          <w:szCs w:val="28"/>
        </w:rPr>
        <w:lastRenderedPageBreak/>
        <w:t xml:space="preserve">виконання яких є невід'ємною складовою при створенні сприятливого в екологічному відношенні життєвого середовища. </w:t>
      </w:r>
    </w:p>
    <w:p w14:paraId="553407E9" w14:textId="77777777" w:rsidR="00AF0D05" w:rsidRDefault="00C25443" w:rsidP="00C25443">
      <w:pPr>
        <w:spacing w:after="0" w:line="240" w:lineRule="auto"/>
        <w:ind w:firstLine="708"/>
        <w:jc w:val="both"/>
        <w:rPr>
          <w:rFonts w:ascii="Times New Roman" w:hAnsi="Times New Roman" w:cs="Times New Roman"/>
          <w:sz w:val="28"/>
          <w:szCs w:val="28"/>
        </w:rPr>
      </w:pPr>
      <w:r w:rsidRPr="00C25443">
        <w:rPr>
          <w:rFonts w:ascii="Times New Roman" w:hAnsi="Times New Roman" w:cs="Times New Roman"/>
          <w:sz w:val="28"/>
          <w:szCs w:val="28"/>
        </w:rPr>
        <w:t>Серед головних заходів, що мають безпосередній вплив на санітарно-гігієнічні умови проживання населення та забезпечують пом’якшення нега</w:t>
      </w:r>
      <w:r w:rsidR="00B92734">
        <w:rPr>
          <w:rFonts w:ascii="Times New Roman" w:hAnsi="Times New Roman" w:cs="Times New Roman"/>
          <w:sz w:val="28"/>
          <w:szCs w:val="28"/>
        </w:rPr>
        <w:t>тивних наслідків реалізації проє</w:t>
      </w:r>
      <w:r w:rsidRPr="00C25443">
        <w:rPr>
          <w:rFonts w:ascii="Times New Roman" w:hAnsi="Times New Roman" w:cs="Times New Roman"/>
          <w:sz w:val="28"/>
          <w:szCs w:val="28"/>
        </w:rPr>
        <w:t xml:space="preserve">кту Програми із внесеними до неї змінами, можна виділити: </w:t>
      </w:r>
    </w:p>
    <w:p w14:paraId="48206031" w14:textId="77777777" w:rsidR="00AF0D05" w:rsidRDefault="00C25443" w:rsidP="00C25443">
      <w:pPr>
        <w:spacing w:after="0" w:line="240" w:lineRule="auto"/>
        <w:ind w:firstLine="708"/>
        <w:jc w:val="both"/>
        <w:rPr>
          <w:rFonts w:ascii="Times New Roman" w:hAnsi="Times New Roman" w:cs="Times New Roman"/>
          <w:sz w:val="28"/>
          <w:szCs w:val="28"/>
        </w:rPr>
      </w:pPr>
      <w:r w:rsidRPr="00C25443">
        <w:rPr>
          <w:rFonts w:ascii="Times New Roman" w:hAnsi="Times New Roman" w:cs="Times New Roman"/>
          <w:sz w:val="28"/>
          <w:szCs w:val="28"/>
        </w:rPr>
        <w:t>- здійснення заходів енергозбереження шляхом модернізації газового обладнання, технічного переоснащення насосних станцій, теплових мере</w:t>
      </w:r>
      <w:r w:rsidR="00AF0D05">
        <w:rPr>
          <w:rFonts w:ascii="Times New Roman" w:hAnsi="Times New Roman" w:cs="Times New Roman"/>
          <w:sz w:val="28"/>
          <w:szCs w:val="28"/>
        </w:rPr>
        <w:t>ж</w:t>
      </w:r>
      <w:r w:rsidRPr="00C25443">
        <w:rPr>
          <w:rFonts w:ascii="Times New Roman" w:hAnsi="Times New Roman" w:cs="Times New Roman"/>
          <w:sz w:val="28"/>
          <w:szCs w:val="28"/>
        </w:rPr>
        <w:t>;</w:t>
      </w:r>
    </w:p>
    <w:p w14:paraId="1D171CE2" w14:textId="77777777" w:rsidR="00AF0D05" w:rsidRDefault="00C25443" w:rsidP="00C25443">
      <w:pPr>
        <w:spacing w:after="0" w:line="240" w:lineRule="auto"/>
        <w:ind w:firstLine="708"/>
        <w:jc w:val="both"/>
        <w:rPr>
          <w:rFonts w:ascii="Times New Roman" w:hAnsi="Times New Roman" w:cs="Times New Roman"/>
          <w:sz w:val="28"/>
          <w:szCs w:val="28"/>
        </w:rPr>
      </w:pPr>
      <w:r w:rsidRPr="00C25443">
        <w:rPr>
          <w:rFonts w:ascii="Times New Roman" w:hAnsi="Times New Roman" w:cs="Times New Roman"/>
          <w:sz w:val="28"/>
          <w:szCs w:val="28"/>
        </w:rPr>
        <w:t xml:space="preserve"> - подальший розвиток вулично-дорожньої мережі – ремонт існуючих вулиць, доріг та тротуарів, а також покриття прибудинкових територій; </w:t>
      </w:r>
    </w:p>
    <w:p w14:paraId="1ABBBEDB" w14:textId="77777777" w:rsidR="00AF0D05" w:rsidRDefault="00C25443" w:rsidP="00C25443">
      <w:pPr>
        <w:spacing w:after="0" w:line="240" w:lineRule="auto"/>
        <w:ind w:firstLine="708"/>
        <w:jc w:val="both"/>
        <w:rPr>
          <w:rFonts w:ascii="Times New Roman" w:hAnsi="Times New Roman" w:cs="Times New Roman"/>
          <w:sz w:val="28"/>
          <w:szCs w:val="28"/>
        </w:rPr>
      </w:pPr>
      <w:r w:rsidRPr="00C25443">
        <w:rPr>
          <w:rFonts w:ascii="Times New Roman" w:hAnsi="Times New Roman" w:cs="Times New Roman"/>
          <w:sz w:val="28"/>
          <w:szCs w:val="28"/>
        </w:rPr>
        <w:t xml:space="preserve">- виконання протиерозійних заходів та заходів знищення та попередження розповсюдження карантинних рослин; </w:t>
      </w:r>
    </w:p>
    <w:p w14:paraId="2F95863E" w14:textId="77777777" w:rsidR="00AF0D05" w:rsidRDefault="00C25443" w:rsidP="00C25443">
      <w:pPr>
        <w:spacing w:after="0" w:line="240" w:lineRule="auto"/>
        <w:ind w:firstLine="708"/>
        <w:jc w:val="both"/>
        <w:rPr>
          <w:rFonts w:ascii="Times New Roman" w:hAnsi="Times New Roman" w:cs="Times New Roman"/>
          <w:sz w:val="28"/>
          <w:szCs w:val="28"/>
        </w:rPr>
      </w:pPr>
      <w:r w:rsidRPr="00C25443">
        <w:rPr>
          <w:rFonts w:ascii="Times New Roman" w:hAnsi="Times New Roman" w:cs="Times New Roman"/>
          <w:sz w:val="28"/>
          <w:szCs w:val="28"/>
        </w:rPr>
        <w:t xml:space="preserve">- рекультивація порушених територій – ліквідація несанкціонованих звалищ побутових відходів; </w:t>
      </w:r>
    </w:p>
    <w:p w14:paraId="164BB239" w14:textId="77777777" w:rsidR="00AF0D05" w:rsidRDefault="00C25443" w:rsidP="00C25443">
      <w:pPr>
        <w:spacing w:after="0" w:line="240" w:lineRule="auto"/>
        <w:ind w:firstLine="708"/>
        <w:jc w:val="both"/>
        <w:rPr>
          <w:rFonts w:ascii="Times New Roman" w:hAnsi="Times New Roman" w:cs="Times New Roman"/>
          <w:sz w:val="28"/>
          <w:szCs w:val="28"/>
        </w:rPr>
      </w:pPr>
      <w:r w:rsidRPr="00C25443">
        <w:rPr>
          <w:rFonts w:ascii="Times New Roman" w:hAnsi="Times New Roman" w:cs="Times New Roman"/>
          <w:sz w:val="28"/>
          <w:szCs w:val="28"/>
        </w:rPr>
        <w:t xml:space="preserve">- ландшафтний благоустрій з формуванням зелених насаджень загального призначення, організація прибережно-захисної смуги водойм, формування локальних місць рекреаційного використання з їх благоустроєм та ландшафтною організацією; </w:t>
      </w:r>
    </w:p>
    <w:p w14:paraId="7100E2EF" w14:textId="77777777" w:rsidR="00AF0D05" w:rsidRDefault="00C25443" w:rsidP="00C25443">
      <w:pPr>
        <w:spacing w:after="0" w:line="240" w:lineRule="auto"/>
        <w:ind w:firstLine="708"/>
        <w:jc w:val="both"/>
        <w:rPr>
          <w:rFonts w:ascii="Times New Roman" w:hAnsi="Times New Roman" w:cs="Times New Roman"/>
          <w:sz w:val="28"/>
          <w:szCs w:val="28"/>
        </w:rPr>
      </w:pPr>
      <w:r w:rsidRPr="00C25443">
        <w:rPr>
          <w:rFonts w:ascii="Times New Roman" w:hAnsi="Times New Roman" w:cs="Times New Roman"/>
          <w:sz w:val="28"/>
          <w:szCs w:val="28"/>
        </w:rPr>
        <w:t xml:space="preserve">- розвиток систем водопостачання з метою забезпечення необхідною кількістю води та якістю, </w:t>
      </w:r>
      <w:r w:rsidR="00AF0D05">
        <w:rPr>
          <w:rFonts w:ascii="Times New Roman" w:hAnsi="Times New Roman" w:cs="Times New Roman"/>
          <w:sz w:val="28"/>
          <w:szCs w:val="28"/>
        </w:rPr>
        <w:t>що відповідає санітарним нормам;</w:t>
      </w:r>
    </w:p>
    <w:p w14:paraId="4A0EEDCC" w14:textId="77777777" w:rsidR="00AF0D05" w:rsidRDefault="00C25443" w:rsidP="00C25443">
      <w:pPr>
        <w:spacing w:after="0" w:line="240" w:lineRule="auto"/>
        <w:ind w:firstLine="708"/>
        <w:jc w:val="both"/>
        <w:rPr>
          <w:rFonts w:ascii="Times New Roman" w:hAnsi="Times New Roman" w:cs="Times New Roman"/>
          <w:sz w:val="28"/>
          <w:szCs w:val="28"/>
        </w:rPr>
      </w:pPr>
      <w:r w:rsidRPr="00C25443">
        <w:rPr>
          <w:rFonts w:ascii="Times New Roman" w:hAnsi="Times New Roman" w:cs="Times New Roman"/>
          <w:sz w:val="28"/>
          <w:szCs w:val="28"/>
        </w:rPr>
        <w:t xml:space="preserve">- розвиток системи теплогазопостачання - проведення реконструкції котелень та існуючих теплових мереж, заміна аварійних ділянок; </w:t>
      </w:r>
    </w:p>
    <w:p w14:paraId="39C5986E" w14:textId="77777777" w:rsidR="00AF0D05" w:rsidRDefault="00C25443" w:rsidP="00C25443">
      <w:pPr>
        <w:spacing w:after="0" w:line="240" w:lineRule="auto"/>
        <w:ind w:firstLine="708"/>
        <w:jc w:val="both"/>
        <w:rPr>
          <w:rFonts w:ascii="Times New Roman" w:hAnsi="Times New Roman" w:cs="Times New Roman"/>
          <w:sz w:val="28"/>
          <w:szCs w:val="28"/>
        </w:rPr>
      </w:pPr>
      <w:r w:rsidRPr="00C25443">
        <w:rPr>
          <w:rFonts w:ascii="Times New Roman" w:hAnsi="Times New Roman" w:cs="Times New Roman"/>
          <w:sz w:val="28"/>
          <w:szCs w:val="28"/>
        </w:rPr>
        <w:t xml:space="preserve">- </w:t>
      </w:r>
      <w:r w:rsidR="00AF0D05">
        <w:rPr>
          <w:rFonts w:ascii="Times New Roman" w:hAnsi="Times New Roman" w:cs="Times New Roman"/>
          <w:sz w:val="28"/>
          <w:szCs w:val="28"/>
        </w:rPr>
        <w:t xml:space="preserve">розвиток системи водовідведення, </w:t>
      </w:r>
      <w:r w:rsidRPr="00C25443">
        <w:rPr>
          <w:rFonts w:ascii="Times New Roman" w:hAnsi="Times New Roman" w:cs="Times New Roman"/>
          <w:sz w:val="28"/>
          <w:szCs w:val="28"/>
        </w:rPr>
        <w:t xml:space="preserve">ремонт каналізаційних мереж; </w:t>
      </w:r>
    </w:p>
    <w:p w14:paraId="6C758E52" w14:textId="77777777" w:rsidR="00AF0D05" w:rsidRDefault="00AF0D05" w:rsidP="00C2544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C25443" w:rsidRPr="00C25443">
        <w:rPr>
          <w:rFonts w:ascii="Times New Roman" w:hAnsi="Times New Roman" w:cs="Times New Roman"/>
          <w:sz w:val="28"/>
          <w:szCs w:val="28"/>
        </w:rPr>
        <w:t xml:space="preserve">розвиток інфраструктури управління відходами - впровадження системи роздільного збору ТПВ, поводження з безпритульними тваринами; </w:t>
      </w:r>
    </w:p>
    <w:p w14:paraId="74E1E23C" w14:textId="77777777" w:rsidR="00AF0D05" w:rsidRDefault="00C25443" w:rsidP="00C25443">
      <w:pPr>
        <w:spacing w:after="0" w:line="240" w:lineRule="auto"/>
        <w:ind w:firstLine="708"/>
        <w:jc w:val="both"/>
        <w:rPr>
          <w:rFonts w:ascii="Times New Roman" w:hAnsi="Times New Roman" w:cs="Times New Roman"/>
          <w:sz w:val="28"/>
          <w:szCs w:val="28"/>
        </w:rPr>
      </w:pPr>
      <w:r w:rsidRPr="00C25443">
        <w:rPr>
          <w:rFonts w:ascii="Times New Roman" w:hAnsi="Times New Roman" w:cs="Times New Roman"/>
          <w:sz w:val="28"/>
          <w:szCs w:val="28"/>
        </w:rPr>
        <w:t>- заходи з озелененням, збереження ландшафтного та біотичного різном</w:t>
      </w:r>
      <w:r w:rsidR="007E35E5">
        <w:rPr>
          <w:rFonts w:ascii="Times New Roman" w:hAnsi="Times New Roman" w:cs="Times New Roman"/>
          <w:sz w:val="28"/>
          <w:szCs w:val="28"/>
        </w:rPr>
        <w:t>аніття, встановлення прибережно-</w:t>
      </w:r>
      <w:r w:rsidRPr="00C25443">
        <w:rPr>
          <w:rFonts w:ascii="Times New Roman" w:hAnsi="Times New Roman" w:cs="Times New Roman"/>
          <w:sz w:val="28"/>
          <w:szCs w:val="28"/>
        </w:rPr>
        <w:t xml:space="preserve">захисної смуги водойм сприятиме покращенню якості природного середовища, включаючи позитивний вплив на здоров'я населення. </w:t>
      </w:r>
    </w:p>
    <w:p w14:paraId="18B12125" w14:textId="77777777" w:rsidR="0073267E" w:rsidRDefault="00C25443" w:rsidP="0019378B">
      <w:pPr>
        <w:spacing w:after="0" w:line="240" w:lineRule="auto"/>
        <w:ind w:firstLine="708"/>
        <w:jc w:val="both"/>
        <w:rPr>
          <w:rFonts w:ascii="Times New Roman" w:hAnsi="Times New Roman" w:cs="Times New Roman"/>
          <w:sz w:val="28"/>
          <w:szCs w:val="28"/>
        </w:rPr>
      </w:pPr>
      <w:r w:rsidRPr="00C25443">
        <w:rPr>
          <w:rFonts w:ascii="Times New Roman" w:hAnsi="Times New Roman" w:cs="Times New Roman"/>
          <w:sz w:val="28"/>
          <w:szCs w:val="28"/>
        </w:rPr>
        <w:t xml:space="preserve">Виконання заходів, передбачених Програмою, матиме позитивний вплив на всі складові довкілля, поліпшення загального екологічного та естетичного стану території </w:t>
      </w:r>
      <w:r w:rsidR="00AF0D05">
        <w:rPr>
          <w:rFonts w:ascii="Times New Roman" w:hAnsi="Times New Roman" w:cs="Times New Roman"/>
          <w:sz w:val="28"/>
          <w:szCs w:val="28"/>
        </w:rPr>
        <w:t xml:space="preserve">Ніжинської </w:t>
      </w:r>
      <w:r w:rsidRPr="00C25443">
        <w:rPr>
          <w:rFonts w:ascii="Times New Roman" w:hAnsi="Times New Roman" w:cs="Times New Roman"/>
          <w:sz w:val="28"/>
          <w:szCs w:val="28"/>
        </w:rPr>
        <w:t>міської ОТГ.</w:t>
      </w:r>
    </w:p>
    <w:p w14:paraId="5E5139F8" w14:textId="77777777" w:rsidR="008E2472" w:rsidRDefault="008E2472" w:rsidP="0019378B">
      <w:pPr>
        <w:spacing w:after="0" w:line="240" w:lineRule="auto"/>
        <w:ind w:firstLine="708"/>
        <w:jc w:val="both"/>
        <w:rPr>
          <w:rFonts w:ascii="Times New Roman" w:hAnsi="Times New Roman" w:cs="Times New Roman"/>
          <w:sz w:val="28"/>
          <w:szCs w:val="28"/>
        </w:rPr>
      </w:pPr>
    </w:p>
    <w:p w14:paraId="6D29BB67" w14:textId="77777777" w:rsidR="007B46DD" w:rsidRDefault="001D5566" w:rsidP="001D5566">
      <w:pPr>
        <w:pStyle w:val="a3"/>
        <w:spacing w:after="0" w:line="240" w:lineRule="auto"/>
        <w:ind w:left="0"/>
        <w:jc w:val="both"/>
        <w:rPr>
          <w:rFonts w:ascii="Times New Roman" w:hAnsi="Times New Roman"/>
          <w:b/>
          <w:sz w:val="28"/>
          <w:szCs w:val="28"/>
        </w:rPr>
      </w:pPr>
      <w:r>
        <w:rPr>
          <w:rFonts w:ascii="Times New Roman" w:hAnsi="Times New Roman"/>
          <w:b/>
          <w:sz w:val="28"/>
          <w:szCs w:val="28"/>
        </w:rPr>
        <w:t xml:space="preserve">     8. </w:t>
      </w:r>
      <w:r w:rsidR="007B46DD" w:rsidRPr="007B46DD">
        <w:rPr>
          <w:rFonts w:ascii="Times New Roman" w:hAnsi="Times New Roman"/>
          <w:b/>
          <w:sz w:val="28"/>
          <w:szCs w:val="28"/>
        </w:rPr>
        <w:t>ОБГРУНТУВАННЯ ВИБОРУ ВИПРАВДАНИХ АЛЬТЕРНАТИВ, ЩО РОЗГЛЯДАЛИСЯ, ОПИС СПОСОБУ, В ЯКИЙ ЗДІЙСНЮВАЛАСЯ СТРАТЕГІЧНА ЕКОЛОГІЧНА ОЦІНКА, В ТОМУ ЧИСЛІ БУДЬ-ЯКІ УСКЛАДНЕННЯ (НЕДОСТАТНІСТЬ ІНФОРМАЦІЇ ТА ТЕХНІЧНИХ ЗАСОБІВ ПІД ЧАС ЗДІЙСНЕННЯ ТАКОЇ ОЦІНКИ</w:t>
      </w:r>
    </w:p>
    <w:p w14:paraId="7507563A" w14:textId="77777777" w:rsidR="00AB6D11" w:rsidRPr="007B46DD" w:rsidRDefault="00AB6D11" w:rsidP="00AB6D11">
      <w:pPr>
        <w:pStyle w:val="a3"/>
        <w:spacing w:after="0" w:line="240" w:lineRule="auto"/>
        <w:ind w:left="1069"/>
        <w:rPr>
          <w:rFonts w:ascii="Times New Roman" w:hAnsi="Times New Roman"/>
          <w:b/>
          <w:sz w:val="28"/>
          <w:szCs w:val="28"/>
        </w:rPr>
      </w:pPr>
    </w:p>
    <w:p w14:paraId="3583D9FE" w14:textId="77777777" w:rsidR="0090206C" w:rsidRPr="0090206C" w:rsidRDefault="0090206C" w:rsidP="0090206C">
      <w:pPr>
        <w:shd w:val="clear" w:color="auto" w:fill="FFFFFF"/>
        <w:jc w:val="both"/>
        <w:rPr>
          <w:rFonts w:ascii="Times New Roman" w:hAnsi="Times New Roman" w:cs="Times New Roman"/>
          <w:sz w:val="28"/>
          <w:szCs w:val="28"/>
          <w:lang w:eastAsia="uk-UA"/>
        </w:rPr>
      </w:pPr>
      <w:r>
        <w:rPr>
          <w:rFonts w:ascii="Times New Roman" w:hAnsi="Times New Roman" w:cs="Times New Roman"/>
          <w:sz w:val="28"/>
          <w:szCs w:val="28"/>
        </w:rPr>
        <w:tab/>
      </w:r>
      <w:r w:rsidR="007B46DD" w:rsidRPr="0090206C">
        <w:rPr>
          <w:rFonts w:ascii="Times New Roman" w:hAnsi="Times New Roman" w:cs="Times New Roman"/>
          <w:sz w:val="28"/>
          <w:szCs w:val="28"/>
        </w:rPr>
        <w:t>Програма економічного і соціального розвитку Ніжинської міської об’єднаної територіальної громади на 2021</w:t>
      </w:r>
      <w:r w:rsidRPr="0090206C">
        <w:rPr>
          <w:rFonts w:ascii="Times New Roman" w:hAnsi="Times New Roman" w:cs="Times New Roman"/>
          <w:sz w:val="28"/>
          <w:szCs w:val="28"/>
        </w:rPr>
        <w:t xml:space="preserve"> </w:t>
      </w:r>
      <w:r w:rsidR="007B46DD" w:rsidRPr="0090206C">
        <w:rPr>
          <w:rFonts w:ascii="Times New Roman" w:hAnsi="Times New Roman" w:cs="Times New Roman"/>
          <w:sz w:val="28"/>
          <w:szCs w:val="28"/>
        </w:rPr>
        <w:t>рік</w:t>
      </w:r>
      <w:r w:rsidR="00B25C05" w:rsidRPr="0090206C">
        <w:rPr>
          <w:rFonts w:ascii="Times New Roman" w:hAnsi="Times New Roman" w:cs="Times New Roman"/>
          <w:sz w:val="28"/>
          <w:szCs w:val="28"/>
        </w:rPr>
        <w:t xml:space="preserve"> </w:t>
      </w:r>
      <w:r w:rsidR="007B46DD" w:rsidRPr="0090206C">
        <w:rPr>
          <w:rFonts w:ascii="Times New Roman" w:hAnsi="Times New Roman" w:cs="Times New Roman"/>
          <w:sz w:val="28"/>
          <w:szCs w:val="28"/>
        </w:rPr>
        <w:t xml:space="preserve">розроблена на короткостроковий період </w:t>
      </w:r>
      <w:r w:rsidRPr="0090206C">
        <w:rPr>
          <w:rFonts w:ascii="Times New Roman" w:hAnsi="Times New Roman" w:cs="Times New Roman"/>
          <w:sz w:val="28"/>
          <w:szCs w:val="28"/>
        </w:rPr>
        <w:t>та враховує стратегічні ціл</w:t>
      </w:r>
      <w:r>
        <w:rPr>
          <w:rFonts w:ascii="Times New Roman" w:hAnsi="Times New Roman" w:cs="Times New Roman"/>
          <w:sz w:val="28"/>
          <w:szCs w:val="28"/>
        </w:rPr>
        <w:t>і</w:t>
      </w:r>
      <w:r w:rsidRPr="0090206C">
        <w:rPr>
          <w:rFonts w:ascii="Times New Roman" w:hAnsi="Times New Roman" w:cs="Times New Roman"/>
          <w:sz w:val="28"/>
          <w:szCs w:val="28"/>
        </w:rPr>
        <w:t>, визначені Стратегією розвитку Ніжинської міської об’єднаної територіальної громади 2027</w:t>
      </w:r>
      <w:r w:rsidRPr="0090206C">
        <w:rPr>
          <w:rFonts w:ascii="Times New Roman" w:hAnsi="Times New Roman" w:cs="Times New Roman"/>
          <w:sz w:val="28"/>
          <w:szCs w:val="28"/>
          <w:lang w:eastAsia="uk-UA"/>
        </w:rPr>
        <w:t>.</w:t>
      </w:r>
    </w:p>
    <w:p w14:paraId="1E4EC6E8" w14:textId="77777777" w:rsidR="007B46DD" w:rsidRPr="00921EF5" w:rsidRDefault="007B46DD" w:rsidP="007E35E5">
      <w:pPr>
        <w:spacing w:after="0" w:line="240" w:lineRule="auto"/>
        <w:ind w:firstLine="708"/>
        <w:jc w:val="both"/>
        <w:rPr>
          <w:rFonts w:ascii="Times New Roman" w:hAnsi="Times New Roman" w:cs="Times New Roman"/>
          <w:sz w:val="28"/>
          <w:szCs w:val="28"/>
        </w:rPr>
      </w:pPr>
      <w:r w:rsidRPr="004E3435">
        <w:rPr>
          <w:rFonts w:ascii="Times New Roman" w:hAnsi="Times New Roman" w:cs="Times New Roman"/>
          <w:sz w:val="28"/>
          <w:szCs w:val="28"/>
        </w:rPr>
        <w:lastRenderedPageBreak/>
        <w:t xml:space="preserve">Програма спрямована на дотримання високих екологічних стандартів. Оцінка ймовірних наслідків для довкілля від реалізації Програми вказує на те, що реалізація Програми позитивно вплине на стан атмосферного повітря, водних об'єктів, ситуацію з відходами, земельні ресурси, рекреаційні зони та культурну спадщину. </w:t>
      </w:r>
    </w:p>
    <w:p w14:paraId="4F317FC2" w14:textId="77777777" w:rsidR="004E3435" w:rsidRDefault="0090206C" w:rsidP="001D5566">
      <w:pPr>
        <w:pStyle w:val="a3"/>
        <w:spacing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4E3435" w:rsidRPr="00F6489E">
        <w:rPr>
          <w:rFonts w:ascii="Times New Roman" w:hAnsi="Times New Roman" w:cs="Times New Roman"/>
          <w:sz w:val="28"/>
          <w:szCs w:val="28"/>
        </w:rPr>
        <w:t>Оскільки Програма</w:t>
      </w:r>
      <w:r w:rsidR="001D5566">
        <w:rPr>
          <w:rFonts w:ascii="Times New Roman" w:hAnsi="Times New Roman" w:cs="Times New Roman"/>
          <w:sz w:val="28"/>
          <w:szCs w:val="28"/>
        </w:rPr>
        <w:t xml:space="preserve"> </w:t>
      </w:r>
      <w:r w:rsidR="008E2472">
        <w:rPr>
          <w:rFonts w:ascii="Times New Roman" w:hAnsi="Times New Roman" w:cs="Times New Roman"/>
          <w:sz w:val="28"/>
          <w:szCs w:val="28"/>
        </w:rPr>
        <w:t>ґрунтується</w:t>
      </w:r>
      <w:r w:rsidR="004E3435">
        <w:rPr>
          <w:rFonts w:ascii="Times New Roman" w:hAnsi="Times New Roman" w:cs="Times New Roman"/>
          <w:sz w:val="28"/>
          <w:szCs w:val="28"/>
        </w:rPr>
        <w:t xml:space="preserve"> на узагальнених пріоритетних завданнях і заходах міських цільових програм, у тому числі у сферах транспорту, поводження з відходами, використання водних ресурсів, охорони довкілля, туризму, містобудування, а також містить основні прогнозні показники економічного і соціального розвитку Ніжинської міської ОТГ та напрямки його розвитку на наступний бюджетний період, на базі яких визначаються показники міського бюджету, виправданими альтернативами за умовами незатвердження Програми є виключне затвердження окремих міських цільових програм.</w:t>
      </w:r>
    </w:p>
    <w:p w14:paraId="38FF0846" w14:textId="77777777" w:rsidR="008B190A" w:rsidRDefault="008B190A" w:rsidP="00285E25">
      <w:pPr>
        <w:spacing w:after="0" w:line="240" w:lineRule="auto"/>
        <w:rPr>
          <w:rFonts w:ascii="Times New Roman" w:hAnsi="Times New Roman"/>
          <w:b/>
          <w:sz w:val="28"/>
          <w:szCs w:val="28"/>
        </w:rPr>
      </w:pPr>
    </w:p>
    <w:p w14:paraId="2AED3442" w14:textId="77777777" w:rsidR="007B46DD" w:rsidRPr="001D5566" w:rsidRDefault="001D5566" w:rsidP="001D5566">
      <w:pPr>
        <w:spacing w:after="0" w:line="240" w:lineRule="auto"/>
        <w:jc w:val="both"/>
        <w:rPr>
          <w:rFonts w:ascii="Times New Roman" w:hAnsi="Times New Roman"/>
          <w:b/>
          <w:sz w:val="28"/>
          <w:szCs w:val="28"/>
        </w:rPr>
      </w:pPr>
      <w:r>
        <w:rPr>
          <w:rFonts w:ascii="Times New Roman" w:hAnsi="Times New Roman"/>
          <w:b/>
          <w:sz w:val="28"/>
          <w:szCs w:val="28"/>
        </w:rPr>
        <w:t xml:space="preserve">     9. </w:t>
      </w:r>
      <w:r w:rsidR="007B46DD" w:rsidRPr="001D5566">
        <w:rPr>
          <w:rFonts w:ascii="Times New Roman" w:hAnsi="Times New Roman"/>
          <w:b/>
          <w:sz w:val="28"/>
          <w:szCs w:val="28"/>
        </w:rPr>
        <w:t>ЗАХОДИ ПЕРЕДБАЧЕНІ ДЛЯ ЗДІЙСНЕННЯ МОНІТОРИНГУ НАСЛІДКІВ ВИКОНАННЯ ДОКУМЕНТА ДЕРЖАВНОГО ПЛАНУВАННЯ ДЛЯ ДОВКІЛЛЯ, У ТОМУ ЧИСЛІ ДЛЯ ЗДОРОВ</w:t>
      </w:r>
      <w:r w:rsidR="007B46DD" w:rsidRPr="001D5566">
        <w:rPr>
          <w:rFonts w:ascii="Times New Roman" w:hAnsi="Times New Roman"/>
          <w:b/>
          <w:sz w:val="28"/>
          <w:szCs w:val="28"/>
          <w:lang w:val="ru-RU"/>
        </w:rPr>
        <w:t>’</w:t>
      </w:r>
      <w:r w:rsidR="007B46DD" w:rsidRPr="001D5566">
        <w:rPr>
          <w:rFonts w:ascii="Times New Roman" w:hAnsi="Times New Roman"/>
          <w:b/>
          <w:sz w:val="28"/>
          <w:szCs w:val="28"/>
        </w:rPr>
        <w:t>ЯНАСЕЛЕННЯ</w:t>
      </w:r>
    </w:p>
    <w:p w14:paraId="68FA7EBF" w14:textId="77777777" w:rsidR="00015B8A" w:rsidRPr="00B25C05" w:rsidRDefault="00015B8A" w:rsidP="00B25C05">
      <w:pPr>
        <w:pStyle w:val="a3"/>
        <w:spacing w:after="0" w:line="240" w:lineRule="auto"/>
        <w:ind w:left="1069"/>
        <w:jc w:val="both"/>
        <w:rPr>
          <w:rFonts w:ascii="Times New Roman" w:hAnsi="Times New Roman"/>
          <w:b/>
          <w:sz w:val="28"/>
          <w:szCs w:val="28"/>
        </w:rPr>
      </w:pPr>
    </w:p>
    <w:p w14:paraId="6CDD5D1F" w14:textId="77777777" w:rsidR="00325B82" w:rsidRDefault="00015B8A" w:rsidP="00325B82">
      <w:pPr>
        <w:spacing w:after="0" w:line="240" w:lineRule="auto"/>
        <w:ind w:firstLine="708"/>
        <w:jc w:val="both"/>
        <w:rPr>
          <w:rFonts w:ascii="Times New Roman" w:hAnsi="Times New Roman" w:cs="Times New Roman"/>
          <w:sz w:val="28"/>
          <w:szCs w:val="28"/>
        </w:rPr>
      </w:pPr>
      <w:r w:rsidRPr="00015B8A">
        <w:rPr>
          <w:rFonts w:ascii="Times New Roman" w:hAnsi="Times New Roman" w:cs="Times New Roman"/>
          <w:sz w:val="28"/>
          <w:szCs w:val="28"/>
        </w:rPr>
        <w:t xml:space="preserve">СЕО не завершується прийняттям рішення про затвердження Програми. Значущі наслідки для довкілля, в тому числі для здоров'я населення, повинні відслідковуватися під час реалізації Програми, зокрема, з метою виявлення непередбачених несприятливих наслідків і вжиття заходів щодо їх усунення. </w:t>
      </w:r>
    </w:p>
    <w:p w14:paraId="034A5225" w14:textId="77777777" w:rsidR="00BA321F" w:rsidRDefault="00015B8A" w:rsidP="00325B82">
      <w:pPr>
        <w:spacing w:after="0" w:line="240" w:lineRule="auto"/>
        <w:ind w:firstLine="708"/>
        <w:jc w:val="both"/>
        <w:rPr>
          <w:rFonts w:ascii="Times New Roman" w:hAnsi="Times New Roman" w:cs="Times New Roman"/>
          <w:sz w:val="28"/>
          <w:szCs w:val="28"/>
        </w:rPr>
      </w:pPr>
      <w:r w:rsidRPr="00015B8A">
        <w:rPr>
          <w:rFonts w:ascii="Times New Roman" w:hAnsi="Times New Roman" w:cs="Times New Roman"/>
          <w:sz w:val="28"/>
          <w:szCs w:val="28"/>
        </w:rPr>
        <w:t xml:space="preserve">Результати моніторингу мають бути доступними для органів влади та громадськості. Закон України «Про стратегічну екологічну оцінку» встановлює необхідність здійснення моніторингу наслідків виконання документу державного </w:t>
      </w:r>
      <w:r w:rsidR="00BA321F">
        <w:rPr>
          <w:rFonts w:ascii="Times New Roman" w:hAnsi="Times New Roman" w:cs="Times New Roman"/>
          <w:sz w:val="28"/>
          <w:szCs w:val="28"/>
        </w:rPr>
        <w:t>планування для довкілля</w:t>
      </w:r>
      <w:r w:rsidRPr="00015B8A">
        <w:rPr>
          <w:rFonts w:ascii="Times New Roman" w:hAnsi="Times New Roman" w:cs="Times New Roman"/>
          <w:sz w:val="28"/>
          <w:szCs w:val="28"/>
        </w:rPr>
        <w:t>.</w:t>
      </w:r>
    </w:p>
    <w:p w14:paraId="553E0DDD" w14:textId="77777777" w:rsidR="00325B82" w:rsidRPr="00BA321F" w:rsidRDefault="00BA321F" w:rsidP="00325B82">
      <w:pPr>
        <w:spacing w:after="0" w:line="240" w:lineRule="auto"/>
        <w:ind w:firstLine="708"/>
        <w:jc w:val="both"/>
        <w:rPr>
          <w:rFonts w:ascii="Times New Roman" w:hAnsi="Times New Roman" w:cs="Times New Roman"/>
          <w:sz w:val="28"/>
          <w:szCs w:val="28"/>
        </w:rPr>
      </w:pPr>
      <w:r w:rsidRPr="004B2C21">
        <w:rPr>
          <w:rFonts w:ascii="Times New Roman" w:hAnsi="Times New Roman" w:cs="Times New Roman"/>
          <w:sz w:val="28"/>
          <w:szCs w:val="28"/>
        </w:rPr>
        <w:t>Замовник у межах своєї компетенції здійснює моніторинг наслідків виконання документа (Програми) для довкілля, у тому числі для здоров’я населення, один раз на рік оприлюднює його результати на своєму офіційному веб-сайті у мережі Інтернет та</w:t>
      </w:r>
      <w:r w:rsidR="00B25C05">
        <w:rPr>
          <w:rFonts w:ascii="Times New Roman" w:hAnsi="Times New Roman" w:cs="Times New Roman"/>
          <w:sz w:val="28"/>
          <w:szCs w:val="28"/>
        </w:rPr>
        <w:t>,</w:t>
      </w:r>
      <w:r w:rsidRPr="004B2C21">
        <w:rPr>
          <w:rFonts w:ascii="Times New Roman" w:hAnsi="Times New Roman" w:cs="Times New Roman"/>
          <w:sz w:val="28"/>
          <w:szCs w:val="28"/>
        </w:rPr>
        <w:t xml:space="preserve"> у разі виявлення непередбачених звітом про СЕО негативних наслідків для довкілля, у тому числі для здоров’я населення, вживає заходів щодо їх усунення.</w:t>
      </w:r>
    </w:p>
    <w:p w14:paraId="48A6A882" w14:textId="77777777" w:rsidR="00325B82" w:rsidRDefault="00015B8A" w:rsidP="00325B82">
      <w:pPr>
        <w:spacing w:after="0" w:line="240" w:lineRule="auto"/>
        <w:ind w:firstLine="708"/>
        <w:jc w:val="both"/>
        <w:rPr>
          <w:rFonts w:ascii="Times New Roman" w:hAnsi="Times New Roman" w:cs="Times New Roman"/>
          <w:sz w:val="28"/>
          <w:szCs w:val="28"/>
        </w:rPr>
      </w:pPr>
      <w:r w:rsidRPr="00015B8A">
        <w:rPr>
          <w:rFonts w:ascii="Times New Roman" w:hAnsi="Times New Roman" w:cs="Times New Roman"/>
          <w:sz w:val="28"/>
          <w:szCs w:val="28"/>
        </w:rPr>
        <w:t xml:space="preserve">Моніторинг може бути використаний для: </w:t>
      </w:r>
    </w:p>
    <w:p w14:paraId="3C9B702C" w14:textId="77777777" w:rsidR="00325B82" w:rsidRDefault="00015B8A" w:rsidP="00325B82">
      <w:pPr>
        <w:spacing w:after="0" w:line="240" w:lineRule="auto"/>
        <w:ind w:firstLine="708"/>
        <w:jc w:val="both"/>
        <w:rPr>
          <w:rFonts w:ascii="Times New Roman" w:hAnsi="Times New Roman" w:cs="Times New Roman"/>
          <w:sz w:val="28"/>
          <w:szCs w:val="28"/>
        </w:rPr>
      </w:pPr>
      <w:r w:rsidRPr="00015B8A">
        <w:rPr>
          <w:rFonts w:ascii="Times New Roman" w:hAnsi="Times New Roman" w:cs="Times New Roman"/>
          <w:sz w:val="28"/>
          <w:szCs w:val="28"/>
        </w:rPr>
        <w:t xml:space="preserve">• порівняння очікуваних і фактичних наслідків, що дозволяє отримати інформацію про реалізацію Програми; </w:t>
      </w:r>
    </w:p>
    <w:p w14:paraId="322B25DF" w14:textId="77777777" w:rsidR="00325B82" w:rsidRDefault="00015B8A" w:rsidP="00325B82">
      <w:pPr>
        <w:spacing w:after="0" w:line="240" w:lineRule="auto"/>
        <w:ind w:firstLine="708"/>
        <w:jc w:val="both"/>
        <w:rPr>
          <w:rFonts w:ascii="Times New Roman" w:hAnsi="Times New Roman" w:cs="Times New Roman"/>
          <w:sz w:val="28"/>
          <w:szCs w:val="28"/>
        </w:rPr>
      </w:pPr>
      <w:r w:rsidRPr="00015B8A">
        <w:rPr>
          <w:rFonts w:ascii="Times New Roman" w:hAnsi="Times New Roman" w:cs="Times New Roman"/>
          <w:sz w:val="28"/>
          <w:szCs w:val="28"/>
        </w:rPr>
        <w:t xml:space="preserve">• отримання інформації, яка може бути використана для поліпшення майбутніх оцінок (моніторинг як інструмент контролю якості СЕО); </w:t>
      </w:r>
    </w:p>
    <w:p w14:paraId="3C58A657" w14:textId="77777777" w:rsidR="00325B82" w:rsidRDefault="00015B8A" w:rsidP="00325B82">
      <w:pPr>
        <w:spacing w:after="0" w:line="240" w:lineRule="auto"/>
        <w:ind w:firstLine="708"/>
        <w:jc w:val="both"/>
        <w:rPr>
          <w:rFonts w:ascii="Times New Roman" w:hAnsi="Times New Roman" w:cs="Times New Roman"/>
          <w:sz w:val="28"/>
          <w:szCs w:val="28"/>
        </w:rPr>
      </w:pPr>
      <w:r w:rsidRPr="00015B8A">
        <w:rPr>
          <w:rFonts w:ascii="Times New Roman" w:hAnsi="Times New Roman" w:cs="Times New Roman"/>
          <w:sz w:val="28"/>
          <w:szCs w:val="28"/>
        </w:rPr>
        <w:t xml:space="preserve">• перевірки дотримання екологічних вимог, встановлених відповідними органами влади; </w:t>
      </w:r>
    </w:p>
    <w:p w14:paraId="2FF238A4" w14:textId="77777777" w:rsidR="007C27CE" w:rsidRDefault="00015B8A" w:rsidP="00325B82">
      <w:pPr>
        <w:spacing w:after="0" w:line="240" w:lineRule="auto"/>
        <w:ind w:firstLine="708"/>
        <w:jc w:val="both"/>
        <w:rPr>
          <w:rFonts w:ascii="Times New Roman" w:hAnsi="Times New Roman" w:cs="Times New Roman"/>
          <w:sz w:val="28"/>
          <w:szCs w:val="28"/>
        </w:rPr>
      </w:pPr>
      <w:r w:rsidRPr="00015B8A">
        <w:rPr>
          <w:rFonts w:ascii="Times New Roman" w:hAnsi="Times New Roman" w:cs="Times New Roman"/>
          <w:sz w:val="28"/>
          <w:szCs w:val="28"/>
        </w:rPr>
        <w:t>• перевірки того, що Програма виконується відповідно до затвердженого документу, включаючи передбачені заходи із запобігання, скорочення або пом'якшення несприятливих наслідків.</w:t>
      </w:r>
    </w:p>
    <w:p w14:paraId="7A73A7AB" w14:textId="77777777" w:rsidR="00325B82" w:rsidRDefault="00015B8A" w:rsidP="004B2C21">
      <w:pPr>
        <w:spacing w:after="0" w:line="240" w:lineRule="auto"/>
        <w:ind w:firstLine="708"/>
        <w:jc w:val="both"/>
        <w:rPr>
          <w:rFonts w:ascii="Times New Roman" w:hAnsi="Times New Roman" w:cs="Times New Roman"/>
          <w:sz w:val="28"/>
          <w:szCs w:val="28"/>
        </w:rPr>
      </w:pPr>
      <w:r w:rsidRPr="00015B8A">
        <w:rPr>
          <w:rFonts w:ascii="Times New Roman" w:hAnsi="Times New Roman" w:cs="Times New Roman"/>
          <w:sz w:val="28"/>
          <w:szCs w:val="28"/>
        </w:rPr>
        <w:lastRenderedPageBreak/>
        <w:t xml:space="preserve">Для організації моніторингу можуть бути використані існуючі системи моніторингу та інформаційні системи або вони мають бути спеціально удосконалені для цілей СЕО. </w:t>
      </w:r>
    </w:p>
    <w:p w14:paraId="41F43EE3" w14:textId="77777777" w:rsidR="00015B8A" w:rsidRDefault="00015B8A" w:rsidP="00325B82">
      <w:pPr>
        <w:spacing w:after="0" w:line="240" w:lineRule="auto"/>
        <w:ind w:firstLine="708"/>
        <w:jc w:val="both"/>
        <w:rPr>
          <w:rFonts w:ascii="Times New Roman" w:hAnsi="Times New Roman" w:cs="Times New Roman"/>
          <w:sz w:val="28"/>
          <w:szCs w:val="28"/>
        </w:rPr>
      </w:pPr>
      <w:r w:rsidRPr="00015B8A">
        <w:rPr>
          <w:rFonts w:ascii="Times New Roman" w:hAnsi="Times New Roman" w:cs="Times New Roman"/>
          <w:sz w:val="28"/>
          <w:szCs w:val="28"/>
        </w:rPr>
        <w:t>Для оцінки повноти та якості реалізації програмних заходів здійснюватиметься щоквартальний моніторинг виконання Програми, що дасть змогу оперативно приймати необхідні управлінські рішення.</w:t>
      </w:r>
    </w:p>
    <w:p w14:paraId="521D565E" w14:textId="77777777" w:rsidR="00B01C05" w:rsidRDefault="00B01C05" w:rsidP="00325B82">
      <w:pPr>
        <w:spacing w:after="0" w:line="240" w:lineRule="auto"/>
        <w:ind w:firstLine="708"/>
        <w:jc w:val="both"/>
        <w:rPr>
          <w:rFonts w:ascii="Times New Roman" w:hAnsi="Times New Roman" w:cs="Times New Roman"/>
          <w:sz w:val="28"/>
          <w:szCs w:val="28"/>
        </w:rPr>
      </w:pPr>
      <w:r w:rsidRPr="00B01C05">
        <w:rPr>
          <w:rFonts w:ascii="Times New Roman" w:hAnsi="Times New Roman" w:cs="Times New Roman"/>
          <w:sz w:val="28"/>
          <w:szCs w:val="28"/>
        </w:rPr>
        <w:t>Моніторинг базується на розгляді цільових показник</w:t>
      </w:r>
      <w:r>
        <w:rPr>
          <w:rFonts w:ascii="Times New Roman" w:hAnsi="Times New Roman" w:cs="Times New Roman"/>
          <w:sz w:val="28"/>
          <w:szCs w:val="28"/>
        </w:rPr>
        <w:t xml:space="preserve">ів для кожного сектору </w:t>
      </w:r>
      <w:r w:rsidRPr="00B01C05">
        <w:rPr>
          <w:rFonts w:ascii="Times New Roman" w:hAnsi="Times New Roman" w:cs="Times New Roman"/>
          <w:sz w:val="28"/>
          <w:szCs w:val="28"/>
        </w:rPr>
        <w:t>розвитку та аналізі досягнення запланованих результатів. Система запропонованих в Програмі цільових індикаторів включає екологічні індикатори та індикатори здоров’я населення</w:t>
      </w:r>
      <w:r>
        <w:rPr>
          <w:rFonts w:ascii="Times New Roman" w:hAnsi="Times New Roman" w:cs="Times New Roman"/>
          <w:sz w:val="28"/>
          <w:szCs w:val="28"/>
        </w:rPr>
        <w:t xml:space="preserve"> (таблиця 3).</w:t>
      </w:r>
    </w:p>
    <w:p w14:paraId="4A872E10" w14:textId="77777777" w:rsidR="00B01C05" w:rsidRDefault="00B01C05" w:rsidP="001D3579">
      <w:pPr>
        <w:spacing w:after="0" w:line="240" w:lineRule="auto"/>
        <w:ind w:firstLine="708"/>
        <w:jc w:val="right"/>
        <w:rPr>
          <w:rFonts w:ascii="Times New Roman" w:hAnsi="Times New Roman" w:cs="Times New Roman"/>
          <w:i/>
          <w:sz w:val="28"/>
          <w:szCs w:val="28"/>
        </w:rPr>
      </w:pPr>
      <w:r>
        <w:rPr>
          <w:rFonts w:ascii="Times New Roman" w:hAnsi="Times New Roman" w:cs="Times New Roman"/>
          <w:i/>
          <w:sz w:val="28"/>
          <w:szCs w:val="28"/>
        </w:rPr>
        <w:t>Таблиця 3</w:t>
      </w:r>
    </w:p>
    <w:p w14:paraId="3EFEF474" w14:textId="77777777" w:rsidR="00B01C05" w:rsidRPr="007C7CEF" w:rsidRDefault="00B01C05" w:rsidP="00B01C05">
      <w:pPr>
        <w:spacing w:after="0" w:line="240" w:lineRule="auto"/>
        <w:ind w:firstLine="708"/>
        <w:jc w:val="center"/>
        <w:rPr>
          <w:rFonts w:ascii="Times New Roman" w:hAnsi="Times New Roman" w:cs="Times New Roman"/>
          <w:b/>
          <w:sz w:val="28"/>
          <w:szCs w:val="28"/>
        </w:rPr>
      </w:pPr>
      <w:r w:rsidRPr="007C7CEF">
        <w:rPr>
          <w:rFonts w:ascii="Times New Roman" w:hAnsi="Times New Roman" w:cs="Times New Roman"/>
          <w:b/>
          <w:sz w:val="28"/>
          <w:szCs w:val="28"/>
        </w:rPr>
        <w:t>Екологічні індикатори для моніторингу виконання Програми</w:t>
      </w:r>
    </w:p>
    <w:tbl>
      <w:tblPr>
        <w:tblStyle w:val="af6"/>
        <w:tblW w:w="0" w:type="auto"/>
        <w:tblLook w:val="04A0" w:firstRow="1" w:lastRow="0" w:firstColumn="1" w:lastColumn="0" w:noHBand="0" w:noVBand="1"/>
      </w:tblPr>
      <w:tblGrid>
        <w:gridCol w:w="988"/>
        <w:gridCol w:w="8500"/>
      </w:tblGrid>
      <w:tr w:rsidR="00B01C05" w14:paraId="58F27C9E" w14:textId="77777777" w:rsidTr="00CE4E30">
        <w:tc>
          <w:tcPr>
            <w:tcW w:w="988" w:type="dxa"/>
          </w:tcPr>
          <w:p w14:paraId="55F4DB68" w14:textId="77777777" w:rsidR="00B01C05" w:rsidRPr="00A734B3" w:rsidRDefault="00B01C05" w:rsidP="00CE4E30">
            <w:pPr>
              <w:rPr>
                <w:rFonts w:ascii="Times New Roman" w:hAnsi="Times New Roman" w:cs="Times New Roman"/>
                <w:sz w:val="24"/>
                <w:szCs w:val="24"/>
              </w:rPr>
            </w:pPr>
            <w:r w:rsidRPr="00A734B3">
              <w:rPr>
                <w:rFonts w:ascii="Times New Roman" w:hAnsi="Times New Roman" w:cs="Times New Roman"/>
                <w:sz w:val="24"/>
                <w:szCs w:val="24"/>
              </w:rPr>
              <w:t>№п/п</w:t>
            </w:r>
          </w:p>
        </w:tc>
        <w:tc>
          <w:tcPr>
            <w:tcW w:w="8500" w:type="dxa"/>
          </w:tcPr>
          <w:p w14:paraId="2D9219BF" w14:textId="77777777" w:rsidR="00B01C05" w:rsidRPr="00A734B3" w:rsidRDefault="00B01C05" w:rsidP="00B01C05">
            <w:pPr>
              <w:jc w:val="center"/>
              <w:rPr>
                <w:rFonts w:ascii="Times New Roman" w:hAnsi="Times New Roman" w:cs="Times New Roman"/>
                <w:sz w:val="24"/>
                <w:szCs w:val="24"/>
              </w:rPr>
            </w:pPr>
            <w:r w:rsidRPr="00A734B3">
              <w:rPr>
                <w:rFonts w:ascii="Times New Roman" w:hAnsi="Times New Roman" w:cs="Times New Roman"/>
                <w:sz w:val="24"/>
                <w:szCs w:val="24"/>
              </w:rPr>
              <w:t>Індикатор</w:t>
            </w:r>
          </w:p>
        </w:tc>
      </w:tr>
      <w:tr w:rsidR="00B01C05" w14:paraId="43E9D61B" w14:textId="77777777" w:rsidTr="00B94118">
        <w:tc>
          <w:tcPr>
            <w:tcW w:w="9488" w:type="dxa"/>
            <w:gridSpan w:val="2"/>
          </w:tcPr>
          <w:p w14:paraId="69A39722" w14:textId="77777777" w:rsidR="00B01C05" w:rsidRPr="00A734B3" w:rsidRDefault="00B01C05" w:rsidP="00B01C05">
            <w:pPr>
              <w:jc w:val="center"/>
              <w:rPr>
                <w:rFonts w:ascii="Times New Roman" w:hAnsi="Times New Roman" w:cs="Times New Roman"/>
                <w:b/>
                <w:sz w:val="24"/>
                <w:szCs w:val="24"/>
              </w:rPr>
            </w:pPr>
            <w:r w:rsidRPr="00A734B3">
              <w:rPr>
                <w:rFonts w:ascii="Times New Roman" w:hAnsi="Times New Roman" w:cs="Times New Roman"/>
                <w:b/>
                <w:sz w:val="24"/>
                <w:szCs w:val="24"/>
              </w:rPr>
              <w:t>Забруднення атмосферного повітря</w:t>
            </w:r>
          </w:p>
        </w:tc>
      </w:tr>
      <w:tr w:rsidR="00B01C05" w14:paraId="45E8CDB0" w14:textId="77777777" w:rsidTr="00CE4E30">
        <w:tc>
          <w:tcPr>
            <w:tcW w:w="988" w:type="dxa"/>
          </w:tcPr>
          <w:p w14:paraId="7CC7B314" w14:textId="77777777" w:rsidR="00B01C05" w:rsidRPr="00A734B3" w:rsidRDefault="00B01C05" w:rsidP="00B01C05">
            <w:pPr>
              <w:jc w:val="center"/>
              <w:rPr>
                <w:rFonts w:ascii="Times New Roman" w:hAnsi="Times New Roman" w:cs="Times New Roman"/>
                <w:sz w:val="24"/>
                <w:szCs w:val="24"/>
              </w:rPr>
            </w:pPr>
            <w:r w:rsidRPr="00A734B3">
              <w:rPr>
                <w:rFonts w:ascii="Times New Roman" w:hAnsi="Times New Roman" w:cs="Times New Roman"/>
                <w:sz w:val="24"/>
                <w:szCs w:val="24"/>
              </w:rPr>
              <w:t>1.</w:t>
            </w:r>
          </w:p>
        </w:tc>
        <w:tc>
          <w:tcPr>
            <w:tcW w:w="8500" w:type="dxa"/>
          </w:tcPr>
          <w:p w14:paraId="142E0E57" w14:textId="77777777" w:rsidR="00B01C05" w:rsidRPr="00A734B3" w:rsidRDefault="00B01C05" w:rsidP="00B01C05">
            <w:pPr>
              <w:rPr>
                <w:rFonts w:ascii="Times New Roman" w:hAnsi="Times New Roman" w:cs="Times New Roman"/>
                <w:sz w:val="24"/>
                <w:szCs w:val="24"/>
              </w:rPr>
            </w:pPr>
            <w:r w:rsidRPr="00A734B3">
              <w:rPr>
                <w:rFonts w:ascii="Times New Roman" w:hAnsi="Times New Roman" w:cs="Times New Roman"/>
                <w:sz w:val="24"/>
                <w:szCs w:val="24"/>
              </w:rPr>
              <w:t xml:space="preserve">Викиди найпоширеніших забруднюючих речовин </w:t>
            </w:r>
            <w:r w:rsidRPr="00182381">
              <w:rPr>
                <w:rFonts w:ascii="Times New Roman" w:hAnsi="Times New Roman" w:cs="Times New Roman"/>
                <w:sz w:val="24"/>
                <w:szCs w:val="24"/>
              </w:rPr>
              <w:t>(оксид вуглецю, пил, діоксид</w:t>
            </w:r>
            <w:r w:rsidR="00182381">
              <w:rPr>
                <w:rFonts w:ascii="Times New Roman" w:hAnsi="Times New Roman" w:cs="Times New Roman"/>
                <w:sz w:val="24"/>
                <w:szCs w:val="24"/>
              </w:rPr>
              <w:t xml:space="preserve"> азоту та сірки</w:t>
            </w:r>
            <w:r w:rsidRPr="00A734B3">
              <w:rPr>
                <w:rFonts w:ascii="Times New Roman" w:hAnsi="Times New Roman" w:cs="Times New Roman"/>
                <w:sz w:val="24"/>
                <w:szCs w:val="24"/>
              </w:rPr>
              <w:t>) в атмосферне повітря</w:t>
            </w:r>
          </w:p>
        </w:tc>
      </w:tr>
      <w:tr w:rsidR="00B01C05" w14:paraId="217A346A" w14:textId="77777777" w:rsidTr="00CE4E30">
        <w:tc>
          <w:tcPr>
            <w:tcW w:w="988" w:type="dxa"/>
          </w:tcPr>
          <w:p w14:paraId="0F27A79E" w14:textId="77777777" w:rsidR="00B01C05" w:rsidRPr="00A734B3" w:rsidRDefault="00B25C05" w:rsidP="00B25C05">
            <w:pPr>
              <w:jc w:val="center"/>
              <w:rPr>
                <w:rFonts w:ascii="Times New Roman" w:hAnsi="Times New Roman" w:cs="Times New Roman"/>
                <w:sz w:val="24"/>
                <w:szCs w:val="24"/>
              </w:rPr>
            </w:pPr>
            <w:r>
              <w:rPr>
                <w:rFonts w:ascii="Times New Roman" w:hAnsi="Times New Roman" w:cs="Times New Roman"/>
                <w:sz w:val="24"/>
                <w:szCs w:val="24"/>
              </w:rPr>
              <w:t>2</w:t>
            </w:r>
            <w:r w:rsidR="00A734B3" w:rsidRPr="00A734B3">
              <w:rPr>
                <w:rFonts w:ascii="Times New Roman" w:hAnsi="Times New Roman" w:cs="Times New Roman"/>
                <w:sz w:val="24"/>
                <w:szCs w:val="24"/>
              </w:rPr>
              <w:t>.</w:t>
            </w:r>
          </w:p>
        </w:tc>
        <w:tc>
          <w:tcPr>
            <w:tcW w:w="8500" w:type="dxa"/>
          </w:tcPr>
          <w:p w14:paraId="7F56013B" w14:textId="77777777" w:rsidR="00B01C05" w:rsidRPr="00A734B3" w:rsidRDefault="00A734B3" w:rsidP="00A734B3">
            <w:pPr>
              <w:rPr>
                <w:rFonts w:ascii="Times New Roman" w:hAnsi="Times New Roman" w:cs="Times New Roman"/>
                <w:sz w:val="24"/>
                <w:szCs w:val="24"/>
              </w:rPr>
            </w:pPr>
            <w:r w:rsidRPr="00A734B3">
              <w:rPr>
                <w:rFonts w:ascii="Times New Roman" w:hAnsi="Times New Roman" w:cs="Times New Roman"/>
                <w:sz w:val="24"/>
                <w:szCs w:val="24"/>
              </w:rPr>
              <w:t>Викиди в атмосферу від стаціонарних та пересувних джерел, т на рік</w:t>
            </w:r>
          </w:p>
        </w:tc>
      </w:tr>
      <w:tr w:rsidR="00A734B3" w14:paraId="016DFA30" w14:textId="77777777" w:rsidTr="00B94118">
        <w:tc>
          <w:tcPr>
            <w:tcW w:w="9488" w:type="dxa"/>
            <w:gridSpan w:val="2"/>
          </w:tcPr>
          <w:p w14:paraId="68398346" w14:textId="77777777" w:rsidR="00A734B3" w:rsidRPr="00A734B3" w:rsidRDefault="00A734B3" w:rsidP="00B01C05">
            <w:pPr>
              <w:jc w:val="center"/>
              <w:rPr>
                <w:rFonts w:ascii="Times New Roman" w:hAnsi="Times New Roman" w:cs="Times New Roman"/>
                <w:b/>
                <w:sz w:val="24"/>
                <w:szCs w:val="24"/>
              </w:rPr>
            </w:pPr>
            <w:r w:rsidRPr="00A734B3">
              <w:rPr>
                <w:rFonts w:ascii="Times New Roman" w:hAnsi="Times New Roman" w:cs="Times New Roman"/>
                <w:b/>
                <w:sz w:val="24"/>
                <w:szCs w:val="24"/>
              </w:rPr>
              <w:t>Водні ресурси</w:t>
            </w:r>
          </w:p>
        </w:tc>
      </w:tr>
      <w:tr w:rsidR="00B01C05" w14:paraId="6ABDA6B9" w14:textId="77777777" w:rsidTr="00CE4E30">
        <w:tc>
          <w:tcPr>
            <w:tcW w:w="988" w:type="dxa"/>
          </w:tcPr>
          <w:p w14:paraId="7323AA2C" w14:textId="77777777" w:rsidR="00B01C05" w:rsidRPr="00A734B3" w:rsidRDefault="00B25C05" w:rsidP="00B25C05">
            <w:pPr>
              <w:jc w:val="center"/>
              <w:rPr>
                <w:rFonts w:ascii="Times New Roman" w:hAnsi="Times New Roman" w:cs="Times New Roman"/>
                <w:sz w:val="24"/>
                <w:szCs w:val="24"/>
              </w:rPr>
            </w:pPr>
            <w:r>
              <w:rPr>
                <w:rFonts w:ascii="Times New Roman" w:hAnsi="Times New Roman" w:cs="Times New Roman"/>
                <w:sz w:val="24"/>
                <w:szCs w:val="24"/>
              </w:rPr>
              <w:t>3</w:t>
            </w:r>
            <w:r w:rsidR="00A734B3">
              <w:rPr>
                <w:rFonts w:ascii="Times New Roman" w:hAnsi="Times New Roman" w:cs="Times New Roman"/>
                <w:sz w:val="24"/>
                <w:szCs w:val="24"/>
              </w:rPr>
              <w:t>.</w:t>
            </w:r>
          </w:p>
        </w:tc>
        <w:tc>
          <w:tcPr>
            <w:tcW w:w="8500" w:type="dxa"/>
          </w:tcPr>
          <w:p w14:paraId="3A4456AB" w14:textId="77777777" w:rsidR="00B01C05" w:rsidRPr="00A734B3" w:rsidRDefault="00A734B3" w:rsidP="00A734B3">
            <w:pPr>
              <w:rPr>
                <w:rFonts w:ascii="Times New Roman" w:hAnsi="Times New Roman" w:cs="Times New Roman"/>
                <w:sz w:val="24"/>
                <w:szCs w:val="24"/>
              </w:rPr>
            </w:pPr>
            <w:r>
              <w:rPr>
                <w:rFonts w:ascii="Times New Roman" w:hAnsi="Times New Roman" w:cs="Times New Roman"/>
                <w:sz w:val="24"/>
                <w:szCs w:val="24"/>
              </w:rPr>
              <w:t>Обсяги забору та використання свіжої води</w:t>
            </w:r>
          </w:p>
        </w:tc>
      </w:tr>
      <w:tr w:rsidR="00A734B3" w14:paraId="54CBF4C5" w14:textId="77777777" w:rsidTr="00CE4E30">
        <w:tc>
          <w:tcPr>
            <w:tcW w:w="988" w:type="dxa"/>
          </w:tcPr>
          <w:p w14:paraId="08B207CA" w14:textId="77777777" w:rsidR="00A734B3" w:rsidRPr="00A734B3" w:rsidRDefault="00B25C05" w:rsidP="00B25C05">
            <w:pPr>
              <w:jc w:val="center"/>
              <w:rPr>
                <w:rFonts w:ascii="Times New Roman" w:hAnsi="Times New Roman" w:cs="Times New Roman"/>
                <w:sz w:val="24"/>
                <w:szCs w:val="24"/>
              </w:rPr>
            </w:pPr>
            <w:r>
              <w:rPr>
                <w:rFonts w:ascii="Times New Roman" w:hAnsi="Times New Roman" w:cs="Times New Roman"/>
                <w:sz w:val="24"/>
                <w:szCs w:val="24"/>
              </w:rPr>
              <w:t>4</w:t>
            </w:r>
            <w:r w:rsidR="00A734B3">
              <w:rPr>
                <w:rFonts w:ascii="Times New Roman" w:hAnsi="Times New Roman" w:cs="Times New Roman"/>
                <w:sz w:val="24"/>
                <w:szCs w:val="24"/>
              </w:rPr>
              <w:t>.</w:t>
            </w:r>
          </w:p>
        </w:tc>
        <w:tc>
          <w:tcPr>
            <w:tcW w:w="8500" w:type="dxa"/>
          </w:tcPr>
          <w:p w14:paraId="30E1782C" w14:textId="77777777" w:rsidR="00A734B3" w:rsidRPr="00A734B3" w:rsidRDefault="00A734B3" w:rsidP="00A734B3">
            <w:pPr>
              <w:rPr>
                <w:rFonts w:ascii="Times New Roman" w:hAnsi="Times New Roman" w:cs="Times New Roman"/>
                <w:sz w:val="24"/>
                <w:szCs w:val="24"/>
              </w:rPr>
            </w:pPr>
            <w:r>
              <w:rPr>
                <w:rFonts w:ascii="Times New Roman" w:hAnsi="Times New Roman" w:cs="Times New Roman"/>
                <w:sz w:val="24"/>
                <w:szCs w:val="24"/>
              </w:rPr>
              <w:t>Обсяги скидання зворотних вод у водні об</w:t>
            </w:r>
            <w:r w:rsidRPr="00A734B3">
              <w:rPr>
                <w:rFonts w:ascii="Times New Roman" w:hAnsi="Times New Roman" w:cs="Times New Roman"/>
                <w:sz w:val="24"/>
                <w:szCs w:val="24"/>
                <w:lang w:val="ru-RU"/>
              </w:rPr>
              <w:t>’</w:t>
            </w:r>
            <w:r>
              <w:rPr>
                <w:rFonts w:ascii="Times New Roman" w:hAnsi="Times New Roman" w:cs="Times New Roman"/>
                <w:sz w:val="24"/>
                <w:szCs w:val="24"/>
              </w:rPr>
              <w:t>єкти</w:t>
            </w:r>
          </w:p>
        </w:tc>
      </w:tr>
      <w:tr w:rsidR="00A734B3" w14:paraId="43FB3BBE" w14:textId="77777777" w:rsidTr="00CE4E30">
        <w:tc>
          <w:tcPr>
            <w:tcW w:w="988" w:type="dxa"/>
          </w:tcPr>
          <w:p w14:paraId="2F79F9AB" w14:textId="77777777" w:rsidR="00A734B3" w:rsidRPr="00A734B3" w:rsidRDefault="00B25C05" w:rsidP="00B25C05">
            <w:pPr>
              <w:jc w:val="center"/>
              <w:rPr>
                <w:rFonts w:ascii="Times New Roman" w:hAnsi="Times New Roman" w:cs="Times New Roman"/>
                <w:sz w:val="24"/>
                <w:szCs w:val="24"/>
              </w:rPr>
            </w:pPr>
            <w:r>
              <w:rPr>
                <w:rFonts w:ascii="Times New Roman" w:hAnsi="Times New Roman" w:cs="Times New Roman"/>
                <w:sz w:val="24"/>
                <w:szCs w:val="24"/>
              </w:rPr>
              <w:t>5</w:t>
            </w:r>
            <w:r w:rsidR="00A734B3">
              <w:rPr>
                <w:rFonts w:ascii="Times New Roman" w:hAnsi="Times New Roman" w:cs="Times New Roman"/>
                <w:sz w:val="24"/>
                <w:szCs w:val="24"/>
              </w:rPr>
              <w:t>.</w:t>
            </w:r>
          </w:p>
        </w:tc>
        <w:tc>
          <w:tcPr>
            <w:tcW w:w="8500" w:type="dxa"/>
          </w:tcPr>
          <w:p w14:paraId="756BCF43" w14:textId="77777777" w:rsidR="00A734B3" w:rsidRPr="00A734B3" w:rsidRDefault="00A734B3" w:rsidP="00A734B3">
            <w:pPr>
              <w:rPr>
                <w:rFonts w:ascii="Times New Roman" w:hAnsi="Times New Roman" w:cs="Times New Roman"/>
                <w:sz w:val="24"/>
                <w:szCs w:val="24"/>
              </w:rPr>
            </w:pPr>
            <w:r>
              <w:rPr>
                <w:rFonts w:ascii="Times New Roman" w:hAnsi="Times New Roman" w:cs="Times New Roman"/>
                <w:sz w:val="24"/>
                <w:szCs w:val="24"/>
              </w:rPr>
              <w:t>Обсяги скидання очищених і недостатньо очищених зворотних вод у водні об</w:t>
            </w:r>
            <w:r w:rsidRPr="00A734B3">
              <w:rPr>
                <w:rFonts w:ascii="Times New Roman" w:hAnsi="Times New Roman" w:cs="Times New Roman"/>
                <w:sz w:val="24"/>
                <w:szCs w:val="24"/>
                <w:lang w:val="ru-RU"/>
              </w:rPr>
              <w:t>’</w:t>
            </w:r>
            <w:r>
              <w:rPr>
                <w:rFonts w:ascii="Times New Roman" w:hAnsi="Times New Roman" w:cs="Times New Roman"/>
                <w:sz w:val="24"/>
                <w:szCs w:val="24"/>
              </w:rPr>
              <w:t>єкти</w:t>
            </w:r>
          </w:p>
        </w:tc>
      </w:tr>
      <w:tr w:rsidR="00A27D2B" w14:paraId="7DA57080" w14:textId="77777777" w:rsidTr="00B94118">
        <w:tc>
          <w:tcPr>
            <w:tcW w:w="9488" w:type="dxa"/>
            <w:gridSpan w:val="2"/>
          </w:tcPr>
          <w:p w14:paraId="182FD259" w14:textId="77777777" w:rsidR="00A27D2B" w:rsidRPr="00AA0D78" w:rsidRDefault="00AA0D78" w:rsidP="00B01C05">
            <w:pPr>
              <w:jc w:val="center"/>
              <w:rPr>
                <w:rFonts w:ascii="Times New Roman" w:hAnsi="Times New Roman" w:cs="Times New Roman"/>
                <w:b/>
                <w:sz w:val="24"/>
                <w:szCs w:val="24"/>
              </w:rPr>
            </w:pPr>
            <w:r w:rsidRPr="00AA0D78">
              <w:rPr>
                <w:rFonts w:ascii="Times New Roman" w:hAnsi="Times New Roman" w:cs="Times New Roman"/>
                <w:b/>
                <w:sz w:val="24"/>
                <w:szCs w:val="24"/>
              </w:rPr>
              <w:t>Відходи</w:t>
            </w:r>
          </w:p>
        </w:tc>
      </w:tr>
      <w:tr w:rsidR="00A27D2B" w14:paraId="2AAD742D" w14:textId="77777777" w:rsidTr="00CE4E30">
        <w:tc>
          <w:tcPr>
            <w:tcW w:w="988" w:type="dxa"/>
          </w:tcPr>
          <w:p w14:paraId="4ED9EC57" w14:textId="77777777" w:rsidR="00A27D2B" w:rsidRPr="00A734B3" w:rsidRDefault="00B25C05" w:rsidP="00B25C05">
            <w:pPr>
              <w:jc w:val="center"/>
              <w:rPr>
                <w:rFonts w:ascii="Times New Roman" w:hAnsi="Times New Roman" w:cs="Times New Roman"/>
                <w:sz w:val="24"/>
                <w:szCs w:val="24"/>
              </w:rPr>
            </w:pPr>
            <w:r>
              <w:rPr>
                <w:rFonts w:ascii="Times New Roman" w:hAnsi="Times New Roman" w:cs="Times New Roman"/>
                <w:sz w:val="24"/>
                <w:szCs w:val="24"/>
              </w:rPr>
              <w:t>6</w:t>
            </w:r>
            <w:r w:rsidR="00AA0D78">
              <w:rPr>
                <w:rFonts w:ascii="Times New Roman" w:hAnsi="Times New Roman" w:cs="Times New Roman"/>
                <w:sz w:val="24"/>
                <w:szCs w:val="24"/>
              </w:rPr>
              <w:t>.</w:t>
            </w:r>
          </w:p>
        </w:tc>
        <w:tc>
          <w:tcPr>
            <w:tcW w:w="8500" w:type="dxa"/>
          </w:tcPr>
          <w:p w14:paraId="194C999A" w14:textId="77777777" w:rsidR="00A27D2B" w:rsidRPr="00A734B3" w:rsidRDefault="00AA0D78" w:rsidP="00AA0D78">
            <w:pPr>
              <w:rPr>
                <w:rFonts w:ascii="Times New Roman" w:hAnsi="Times New Roman" w:cs="Times New Roman"/>
                <w:sz w:val="24"/>
                <w:szCs w:val="24"/>
              </w:rPr>
            </w:pPr>
            <w:r>
              <w:rPr>
                <w:rFonts w:ascii="Times New Roman" w:hAnsi="Times New Roman" w:cs="Times New Roman"/>
                <w:sz w:val="24"/>
                <w:szCs w:val="24"/>
              </w:rPr>
              <w:t>Обсяги утворення, накопичення та утилізації ТПВ</w:t>
            </w:r>
          </w:p>
        </w:tc>
      </w:tr>
      <w:tr w:rsidR="00A27D2B" w14:paraId="6E47B9FC" w14:textId="77777777" w:rsidTr="00CE4E30">
        <w:tc>
          <w:tcPr>
            <w:tcW w:w="988" w:type="dxa"/>
          </w:tcPr>
          <w:p w14:paraId="5B4EA3E9" w14:textId="77777777" w:rsidR="00A27D2B" w:rsidRPr="00A734B3" w:rsidRDefault="00B25C05" w:rsidP="00B25C05">
            <w:pPr>
              <w:jc w:val="center"/>
              <w:rPr>
                <w:rFonts w:ascii="Times New Roman" w:hAnsi="Times New Roman" w:cs="Times New Roman"/>
                <w:sz w:val="24"/>
                <w:szCs w:val="24"/>
              </w:rPr>
            </w:pPr>
            <w:r>
              <w:rPr>
                <w:rFonts w:ascii="Times New Roman" w:hAnsi="Times New Roman" w:cs="Times New Roman"/>
                <w:sz w:val="24"/>
                <w:szCs w:val="24"/>
              </w:rPr>
              <w:t>7</w:t>
            </w:r>
            <w:r w:rsidR="00AA0D78">
              <w:rPr>
                <w:rFonts w:ascii="Times New Roman" w:hAnsi="Times New Roman" w:cs="Times New Roman"/>
                <w:sz w:val="24"/>
                <w:szCs w:val="24"/>
              </w:rPr>
              <w:t>.</w:t>
            </w:r>
          </w:p>
        </w:tc>
        <w:tc>
          <w:tcPr>
            <w:tcW w:w="8500" w:type="dxa"/>
          </w:tcPr>
          <w:p w14:paraId="72F2F902" w14:textId="77777777" w:rsidR="00A27D2B" w:rsidRPr="00A734B3" w:rsidRDefault="00AA0D78" w:rsidP="00AA0D78">
            <w:pPr>
              <w:rPr>
                <w:rFonts w:ascii="Times New Roman" w:hAnsi="Times New Roman" w:cs="Times New Roman"/>
                <w:sz w:val="24"/>
                <w:szCs w:val="24"/>
              </w:rPr>
            </w:pPr>
            <w:r>
              <w:rPr>
                <w:rFonts w:ascii="Times New Roman" w:hAnsi="Times New Roman" w:cs="Times New Roman"/>
                <w:sz w:val="24"/>
                <w:szCs w:val="24"/>
              </w:rPr>
              <w:t>Обсяги утворення, накопичення та утилізації промислових відходів, в т.ч. небезпечних (токсичних) І-ІІІ кл. небезпеки</w:t>
            </w:r>
          </w:p>
        </w:tc>
      </w:tr>
      <w:tr w:rsidR="00A27D2B" w14:paraId="1CF00985" w14:textId="77777777" w:rsidTr="00CE4E30">
        <w:tc>
          <w:tcPr>
            <w:tcW w:w="988" w:type="dxa"/>
          </w:tcPr>
          <w:p w14:paraId="50B6E6EA" w14:textId="77777777" w:rsidR="00A27D2B" w:rsidRPr="00B25C05" w:rsidRDefault="00AA0D78" w:rsidP="00B01C05">
            <w:pPr>
              <w:jc w:val="center"/>
              <w:rPr>
                <w:rFonts w:ascii="Times New Roman" w:hAnsi="Times New Roman" w:cs="Times New Roman"/>
                <w:sz w:val="24"/>
                <w:szCs w:val="24"/>
              </w:rPr>
            </w:pPr>
            <w:r w:rsidRPr="00B25C05">
              <w:rPr>
                <w:rFonts w:ascii="Times New Roman" w:hAnsi="Times New Roman" w:cs="Times New Roman"/>
                <w:sz w:val="24"/>
                <w:szCs w:val="24"/>
              </w:rPr>
              <w:t>8.</w:t>
            </w:r>
          </w:p>
        </w:tc>
        <w:tc>
          <w:tcPr>
            <w:tcW w:w="8500" w:type="dxa"/>
          </w:tcPr>
          <w:p w14:paraId="13C58E48" w14:textId="77777777" w:rsidR="00A27D2B" w:rsidRPr="00B25C05" w:rsidRDefault="00AA0D78" w:rsidP="00AA0D78">
            <w:pPr>
              <w:rPr>
                <w:rFonts w:ascii="Times New Roman" w:hAnsi="Times New Roman" w:cs="Times New Roman"/>
                <w:sz w:val="24"/>
                <w:szCs w:val="24"/>
              </w:rPr>
            </w:pPr>
            <w:r w:rsidRPr="00B25C05">
              <w:rPr>
                <w:rFonts w:ascii="Times New Roman" w:hAnsi="Times New Roman" w:cs="Times New Roman"/>
                <w:sz w:val="24"/>
                <w:szCs w:val="24"/>
              </w:rPr>
              <w:t xml:space="preserve">Утворення ТПВ на душу населення </w:t>
            </w:r>
          </w:p>
        </w:tc>
      </w:tr>
      <w:tr w:rsidR="00AA0D78" w14:paraId="758EB9D4" w14:textId="77777777" w:rsidTr="00B94118">
        <w:tc>
          <w:tcPr>
            <w:tcW w:w="9488" w:type="dxa"/>
            <w:gridSpan w:val="2"/>
          </w:tcPr>
          <w:p w14:paraId="3FA9F0FC" w14:textId="77777777" w:rsidR="00AA0D78" w:rsidRPr="00AA0D78" w:rsidRDefault="00AA0D78" w:rsidP="00B01C05">
            <w:pPr>
              <w:jc w:val="center"/>
              <w:rPr>
                <w:rFonts w:ascii="Times New Roman" w:hAnsi="Times New Roman" w:cs="Times New Roman"/>
                <w:b/>
                <w:sz w:val="24"/>
                <w:szCs w:val="24"/>
              </w:rPr>
            </w:pPr>
            <w:r w:rsidRPr="00AA0D78">
              <w:rPr>
                <w:rFonts w:ascii="Times New Roman" w:hAnsi="Times New Roman" w:cs="Times New Roman"/>
                <w:b/>
                <w:sz w:val="24"/>
                <w:szCs w:val="24"/>
              </w:rPr>
              <w:t>Здоров</w:t>
            </w:r>
            <w:r w:rsidRPr="00AA0D78">
              <w:rPr>
                <w:rFonts w:ascii="Times New Roman" w:hAnsi="Times New Roman" w:cs="Times New Roman"/>
                <w:b/>
                <w:sz w:val="24"/>
                <w:szCs w:val="24"/>
                <w:lang w:val="en-US"/>
              </w:rPr>
              <w:t>’</w:t>
            </w:r>
            <w:r w:rsidRPr="00AA0D78">
              <w:rPr>
                <w:rFonts w:ascii="Times New Roman" w:hAnsi="Times New Roman" w:cs="Times New Roman"/>
                <w:b/>
                <w:sz w:val="24"/>
                <w:szCs w:val="24"/>
              </w:rPr>
              <w:t>я населення</w:t>
            </w:r>
          </w:p>
        </w:tc>
      </w:tr>
      <w:tr w:rsidR="00AA0D78" w14:paraId="423AB18F" w14:textId="77777777" w:rsidTr="00CE4E30">
        <w:tc>
          <w:tcPr>
            <w:tcW w:w="988" w:type="dxa"/>
          </w:tcPr>
          <w:p w14:paraId="7F7BE263" w14:textId="77777777" w:rsidR="00AA0D78" w:rsidRPr="00AA0D78" w:rsidRDefault="00AA0D78" w:rsidP="00CE4E30">
            <w:pPr>
              <w:jc w:val="center"/>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8500" w:type="dxa"/>
          </w:tcPr>
          <w:p w14:paraId="4EA8F137" w14:textId="77777777" w:rsidR="00AA0D78" w:rsidRPr="00AA0D78" w:rsidRDefault="00AA0D78" w:rsidP="00AA0D78">
            <w:pPr>
              <w:rPr>
                <w:rFonts w:ascii="Times New Roman" w:hAnsi="Times New Roman" w:cs="Times New Roman"/>
                <w:sz w:val="24"/>
                <w:szCs w:val="24"/>
              </w:rPr>
            </w:pPr>
            <w:r>
              <w:rPr>
                <w:rFonts w:ascii="Times New Roman" w:hAnsi="Times New Roman" w:cs="Times New Roman"/>
                <w:sz w:val="24"/>
                <w:szCs w:val="24"/>
              </w:rPr>
              <w:t>Кількість новоутворень у жителів міста</w:t>
            </w:r>
          </w:p>
        </w:tc>
      </w:tr>
      <w:tr w:rsidR="00AA0D78" w14:paraId="53D9C62C" w14:textId="77777777" w:rsidTr="00CE4E30">
        <w:tc>
          <w:tcPr>
            <w:tcW w:w="988" w:type="dxa"/>
          </w:tcPr>
          <w:p w14:paraId="60BA87F9" w14:textId="77777777" w:rsidR="00AA0D78" w:rsidRPr="00A734B3" w:rsidRDefault="00B25C05" w:rsidP="00B25C05">
            <w:pPr>
              <w:jc w:val="center"/>
              <w:rPr>
                <w:rFonts w:ascii="Times New Roman" w:hAnsi="Times New Roman" w:cs="Times New Roman"/>
                <w:sz w:val="24"/>
                <w:szCs w:val="24"/>
              </w:rPr>
            </w:pPr>
            <w:r>
              <w:rPr>
                <w:rFonts w:ascii="Times New Roman" w:hAnsi="Times New Roman" w:cs="Times New Roman"/>
                <w:sz w:val="24"/>
                <w:szCs w:val="24"/>
              </w:rPr>
              <w:t>10</w:t>
            </w:r>
            <w:r w:rsidR="00AA0D78">
              <w:rPr>
                <w:rFonts w:ascii="Times New Roman" w:hAnsi="Times New Roman" w:cs="Times New Roman"/>
                <w:sz w:val="24"/>
                <w:szCs w:val="24"/>
              </w:rPr>
              <w:t>.</w:t>
            </w:r>
          </w:p>
        </w:tc>
        <w:tc>
          <w:tcPr>
            <w:tcW w:w="8500" w:type="dxa"/>
          </w:tcPr>
          <w:p w14:paraId="6EFF512B" w14:textId="77777777" w:rsidR="00AA0D78" w:rsidRPr="00A734B3" w:rsidRDefault="00AA0D78" w:rsidP="00AA0D78">
            <w:pPr>
              <w:rPr>
                <w:rFonts w:ascii="Times New Roman" w:hAnsi="Times New Roman" w:cs="Times New Roman"/>
                <w:sz w:val="24"/>
                <w:szCs w:val="24"/>
              </w:rPr>
            </w:pPr>
            <w:r>
              <w:rPr>
                <w:rFonts w:ascii="Times New Roman" w:hAnsi="Times New Roman" w:cs="Times New Roman"/>
                <w:sz w:val="24"/>
                <w:szCs w:val="24"/>
              </w:rPr>
              <w:t>Рівень смертності</w:t>
            </w:r>
          </w:p>
        </w:tc>
      </w:tr>
      <w:tr w:rsidR="00AA0D78" w14:paraId="5AE62ECB" w14:textId="77777777" w:rsidTr="00CE4E30">
        <w:tc>
          <w:tcPr>
            <w:tcW w:w="988" w:type="dxa"/>
          </w:tcPr>
          <w:p w14:paraId="64946105" w14:textId="77777777" w:rsidR="00AA0D78" w:rsidRPr="00A734B3" w:rsidRDefault="00B25C05" w:rsidP="00B25C05">
            <w:pPr>
              <w:jc w:val="center"/>
              <w:rPr>
                <w:rFonts w:ascii="Times New Roman" w:hAnsi="Times New Roman" w:cs="Times New Roman"/>
                <w:sz w:val="24"/>
                <w:szCs w:val="24"/>
              </w:rPr>
            </w:pPr>
            <w:r>
              <w:rPr>
                <w:rFonts w:ascii="Times New Roman" w:hAnsi="Times New Roman" w:cs="Times New Roman"/>
                <w:sz w:val="24"/>
                <w:szCs w:val="24"/>
              </w:rPr>
              <w:t>1</w:t>
            </w:r>
            <w:r w:rsidR="00AA0D78">
              <w:rPr>
                <w:rFonts w:ascii="Times New Roman" w:hAnsi="Times New Roman" w:cs="Times New Roman"/>
                <w:sz w:val="24"/>
                <w:szCs w:val="24"/>
              </w:rPr>
              <w:t>1.</w:t>
            </w:r>
          </w:p>
        </w:tc>
        <w:tc>
          <w:tcPr>
            <w:tcW w:w="8500" w:type="dxa"/>
          </w:tcPr>
          <w:p w14:paraId="2B5AF142" w14:textId="77777777" w:rsidR="00AA0D78" w:rsidRPr="00A734B3" w:rsidRDefault="00AA0D78" w:rsidP="00AA0D78">
            <w:pPr>
              <w:rPr>
                <w:rFonts w:ascii="Times New Roman" w:hAnsi="Times New Roman" w:cs="Times New Roman"/>
                <w:sz w:val="24"/>
                <w:szCs w:val="24"/>
              </w:rPr>
            </w:pPr>
            <w:r>
              <w:rPr>
                <w:rFonts w:ascii="Times New Roman" w:hAnsi="Times New Roman" w:cs="Times New Roman"/>
                <w:sz w:val="24"/>
                <w:szCs w:val="24"/>
              </w:rPr>
              <w:t>Рівень захворюваності</w:t>
            </w:r>
          </w:p>
        </w:tc>
      </w:tr>
    </w:tbl>
    <w:p w14:paraId="4B9DF5F7" w14:textId="77777777" w:rsidR="0067553A" w:rsidRPr="0067553A" w:rsidRDefault="0067553A" w:rsidP="0067553A">
      <w:pPr>
        <w:spacing w:after="0" w:line="240" w:lineRule="auto"/>
        <w:ind w:firstLine="708"/>
        <w:jc w:val="both"/>
        <w:rPr>
          <w:rFonts w:ascii="Times New Roman" w:hAnsi="Times New Roman" w:cs="Times New Roman"/>
          <w:sz w:val="28"/>
          <w:szCs w:val="28"/>
        </w:rPr>
      </w:pPr>
    </w:p>
    <w:p w14:paraId="05F1E4DE" w14:textId="77777777" w:rsidR="007B46DD" w:rsidRPr="005D7474" w:rsidRDefault="005D7474" w:rsidP="005D7474">
      <w:pPr>
        <w:pStyle w:val="a3"/>
        <w:spacing w:after="0" w:line="240" w:lineRule="auto"/>
        <w:ind w:left="-142"/>
        <w:jc w:val="both"/>
        <w:rPr>
          <w:rFonts w:ascii="Times New Roman" w:hAnsi="Times New Roman"/>
          <w:b/>
          <w:sz w:val="28"/>
          <w:szCs w:val="28"/>
        </w:rPr>
      </w:pPr>
      <w:r>
        <w:rPr>
          <w:rFonts w:ascii="Times New Roman" w:hAnsi="Times New Roman"/>
          <w:b/>
          <w:sz w:val="28"/>
          <w:szCs w:val="28"/>
        </w:rPr>
        <w:t xml:space="preserve">      10. </w:t>
      </w:r>
      <w:r w:rsidR="007B46DD" w:rsidRPr="005D7474">
        <w:rPr>
          <w:rFonts w:ascii="Times New Roman" w:hAnsi="Times New Roman"/>
          <w:b/>
          <w:sz w:val="28"/>
          <w:szCs w:val="28"/>
        </w:rPr>
        <w:t>ОПИС ЙМОВІРНИХ ТРАНСКОРДОННИХ НАСЛІДКІВ ДЛЯ ДОВКІЛЛЯ, У ТОМУ ЧИСЛІ ДЛЯ ЗДОРОВ’ЯНАСЕЛЕННЯ (ЗА НАЯВНОСТІ)</w:t>
      </w:r>
    </w:p>
    <w:p w14:paraId="2BE5CDD9" w14:textId="77777777" w:rsidR="007C27CE" w:rsidRDefault="007C27CE" w:rsidP="007C27CE">
      <w:pPr>
        <w:pStyle w:val="a3"/>
        <w:spacing w:after="0" w:line="240" w:lineRule="auto"/>
        <w:ind w:left="1069"/>
        <w:rPr>
          <w:rFonts w:ascii="Times New Roman" w:hAnsi="Times New Roman"/>
          <w:b/>
          <w:sz w:val="28"/>
          <w:szCs w:val="28"/>
        </w:rPr>
      </w:pPr>
    </w:p>
    <w:p w14:paraId="2A16D653" w14:textId="77777777" w:rsidR="00AD6071" w:rsidRPr="002A3A92" w:rsidRDefault="00AD6071" w:rsidP="00AD6071">
      <w:pPr>
        <w:spacing w:after="0" w:line="240" w:lineRule="auto"/>
        <w:ind w:firstLine="567"/>
        <w:jc w:val="both"/>
        <w:rPr>
          <w:rFonts w:ascii="Times New Roman" w:hAnsi="Times New Roman" w:cs="Times New Roman"/>
          <w:sz w:val="28"/>
          <w:szCs w:val="28"/>
        </w:rPr>
      </w:pPr>
      <w:r w:rsidRPr="002A3A92">
        <w:rPr>
          <w:rFonts w:ascii="Times New Roman" w:hAnsi="Times New Roman" w:cs="Times New Roman"/>
          <w:sz w:val="28"/>
          <w:szCs w:val="28"/>
        </w:rPr>
        <w:t>Враховуючи географічне місце розташування Ніжинської міської ОТГ на значній відстані від межі сусідніх держав</w:t>
      </w:r>
      <w:r w:rsidR="002D4788">
        <w:rPr>
          <w:rFonts w:ascii="Times New Roman" w:hAnsi="Times New Roman" w:cs="Times New Roman"/>
          <w:sz w:val="28"/>
          <w:szCs w:val="28"/>
        </w:rPr>
        <w:t>,</w:t>
      </w:r>
      <w:r w:rsidRPr="002A3A92">
        <w:rPr>
          <w:rFonts w:ascii="Times New Roman" w:hAnsi="Times New Roman" w:cs="Times New Roman"/>
          <w:sz w:val="28"/>
          <w:szCs w:val="28"/>
        </w:rPr>
        <w:t xml:space="preserve"> ймовірні транскордонні наслідки на довкілля та здоров’я населення відсутні.</w:t>
      </w:r>
    </w:p>
    <w:p w14:paraId="4928F57C" w14:textId="77777777" w:rsidR="00895E57" w:rsidRDefault="00895E57" w:rsidP="00AB6D11">
      <w:pPr>
        <w:pStyle w:val="a3"/>
        <w:spacing w:after="0" w:line="240" w:lineRule="auto"/>
        <w:ind w:left="1069"/>
        <w:rPr>
          <w:rFonts w:ascii="Times New Roman" w:hAnsi="Times New Roman"/>
          <w:b/>
          <w:sz w:val="28"/>
          <w:szCs w:val="28"/>
        </w:rPr>
      </w:pPr>
    </w:p>
    <w:p w14:paraId="435E6CE4" w14:textId="77777777" w:rsidR="00BA321F" w:rsidRPr="005D7474" w:rsidRDefault="005D7474" w:rsidP="005D7474">
      <w:pPr>
        <w:spacing w:after="0" w:line="240" w:lineRule="auto"/>
        <w:ind w:left="-142" w:firstLine="851"/>
        <w:jc w:val="both"/>
        <w:rPr>
          <w:rFonts w:ascii="Times New Roman" w:hAnsi="Times New Roman"/>
          <w:b/>
          <w:sz w:val="28"/>
          <w:szCs w:val="28"/>
        </w:rPr>
      </w:pPr>
      <w:r>
        <w:rPr>
          <w:rFonts w:ascii="Times New Roman" w:hAnsi="Times New Roman"/>
          <w:b/>
          <w:sz w:val="28"/>
          <w:szCs w:val="28"/>
        </w:rPr>
        <w:t xml:space="preserve">11. </w:t>
      </w:r>
      <w:r w:rsidR="007B46DD" w:rsidRPr="005D7474">
        <w:rPr>
          <w:rFonts w:ascii="Times New Roman" w:hAnsi="Times New Roman"/>
          <w:b/>
          <w:sz w:val="28"/>
          <w:szCs w:val="28"/>
        </w:rPr>
        <w:t>РЕЗЮМЕ НЕТЕХНІЧНОГО ХАРАКТЕРУ ІНФОРМАЦІЇ, ПЕРЕДБАЧЕНОЇ ПУНКТАМИ 1-10 ЦІЄЇ ЧАСТИНИ, РОХРАХОВАНА НА ШИРОКУ АУДИТОРІЮ</w:t>
      </w:r>
    </w:p>
    <w:p w14:paraId="18842E50" w14:textId="77777777" w:rsidR="00A17291" w:rsidRDefault="00A17291" w:rsidP="00A17291">
      <w:pPr>
        <w:pStyle w:val="a3"/>
        <w:spacing w:after="0" w:line="240" w:lineRule="auto"/>
        <w:ind w:left="0"/>
        <w:rPr>
          <w:rFonts w:ascii="Times New Roman" w:hAnsi="Times New Roman"/>
          <w:b/>
          <w:sz w:val="28"/>
          <w:szCs w:val="28"/>
        </w:rPr>
      </w:pPr>
    </w:p>
    <w:p w14:paraId="21F1717B" w14:textId="77777777" w:rsidR="00A17291" w:rsidRPr="008B4949" w:rsidRDefault="00A17291" w:rsidP="001D3579">
      <w:pPr>
        <w:spacing w:line="240" w:lineRule="auto"/>
        <w:ind w:firstLine="708"/>
        <w:jc w:val="both"/>
        <w:rPr>
          <w:rFonts w:ascii="Times New Roman" w:hAnsi="Times New Roman" w:cs="Times New Roman"/>
          <w:sz w:val="28"/>
          <w:szCs w:val="28"/>
        </w:rPr>
      </w:pPr>
      <w:r w:rsidRPr="008B4949">
        <w:rPr>
          <w:rFonts w:ascii="Times New Roman" w:hAnsi="Times New Roman" w:cs="Times New Roman"/>
          <w:sz w:val="28"/>
          <w:szCs w:val="28"/>
        </w:rPr>
        <w:t xml:space="preserve">1. За підсумками СЕО підготовлено «Звіт про стратегічну оцінку проєкту Програми економічного і соціального розвитку Ніжинської міської </w:t>
      </w:r>
      <w:r w:rsidRPr="008B4949">
        <w:rPr>
          <w:rFonts w:ascii="Times New Roman" w:hAnsi="Times New Roman" w:cs="Times New Roman"/>
          <w:sz w:val="28"/>
          <w:szCs w:val="28"/>
        </w:rPr>
        <w:lastRenderedPageBreak/>
        <w:t>об’єднаної територіальної громади на 2021рік», щодо якого організовано інформування та обговорення</w:t>
      </w:r>
      <w:r w:rsidR="00F109B6">
        <w:rPr>
          <w:rFonts w:ascii="Times New Roman" w:hAnsi="Times New Roman" w:cs="Times New Roman"/>
          <w:sz w:val="28"/>
          <w:szCs w:val="28"/>
        </w:rPr>
        <w:t xml:space="preserve"> серед</w:t>
      </w:r>
      <w:r w:rsidRPr="008B4949">
        <w:rPr>
          <w:rFonts w:ascii="Times New Roman" w:hAnsi="Times New Roman" w:cs="Times New Roman"/>
          <w:sz w:val="28"/>
          <w:szCs w:val="28"/>
        </w:rPr>
        <w:t xml:space="preserve"> громадськості регіону.</w:t>
      </w:r>
    </w:p>
    <w:p w14:paraId="469B3AEC" w14:textId="77777777" w:rsidR="00CD7CC7" w:rsidRPr="008B4949" w:rsidRDefault="00A17291" w:rsidP="001D3579">
      <w:pPr>
        <w:spacing w:line="240" w:lineRule="auto"/>
        <w:ind w:firstLine="708"/>
        <w:jc w:val="both"/>
        <w:rPr>
          <w:rFonts w:ascii="Times New Roman" w:hAnsi="Times New Roman" w:cs="Times New Roman"/>
          <w:sz w:val="28"/>
          <w:szCs w:val="28"/>
        </w:rPr>
      </w:pPr>
      <w:r w:rsidRPr="008B4949">
        <w:rPr>
          <w:rFonts w:ascii="Times New Roman" w:hAnsi="Times New Roman" w:cs="Times New Roman"/>
          <w:sz w:val="28"/>
          <w:szCs w:val="28"/>
        </w:rPr>
        <w:t>2. Проєкт Програми економічного і соціального розвитку Ніжинської міської об’єднаної територіальної громади на 2021</w:t>
      </w:r>
      <w:r w:rsidR="00A63B44">
        <w:rPr>
          <w:rFonts w:ascii="Times New Roman" w:hAnsi="Times New Roman" w:cs="Times New Roman"/>
          <w:sz w:val="28"/>
          <w:szCs w:val="28"/>
        </w:rPr>
        <w:t xml:space="preserve"> </w:t>
      </w:r>
      <w:r w:rsidRPr="008B4949">
        <w:rPr>
          <w:rFonts w:ascii="Times New Roman" w:hAnsi="Times New Roman" w:cs="Times New Roman"/>
          <w:sz w:val="28"/>
          <w:szCs w:val="28"/>
        </w:rPr>
        <w:t>рік розроблений у відповідності</w:t>
      </w:r>
      <w:r w:rsidR="00CD7CC7" w:rsidRPr="008B4949">
        <w:rPr>
          <w:rFonts w:ascii="Times New Roman" w:hAnsi="Times New Roman" w:cs="Times New Roman"/>
          <w:sz w:val="28"/>
          <w:szCs w:val="28"/>
        </w:rPr>
        <w:t xml:space="preserve"> до конституційного принципу пріоритету інтересів людини у регіональній політиці та зорієнтований на поліпшення стану довкілля та умов життєдіяльності населення і його здоров’я. </w:t>
      </w:r>
    </w:p>
    <w:p w14:paraId="4C305543" w14:textId="77777777" w:rsidR="00C06B08" w:rsidRDefault="00CD7CC7" w:rsidP="001D3579">
      <w:pPr>
        <w:spacing w:line="240" w:lineRule="auto"/>
        <w:ind w:firstLine="708"/>
        <w:jc w:val="both"/>
        <w:rPr>
          <w:rFonts w:ascii="Times New Roman" w:hAnsi="Times New Roman" w:cs="Times New Roman"/>
          <w:sz w:val="28"/>
          <w:szCs w:val="28"/>
        </w:rPr>
      </w:pPr>
      <w:r w:rsidRPr="008B4949">
        <w:rPr>
          <w:rFonts w:ascii="Times New Roman" w:hAnsi="Times New Roman" w:cs="Times New Roman"/>
          <w:sz w:val="28"/>
          <w:szCs w:val="28"/>
        </w:rPr>
        <w:t>3.</w:t>
      </w:r>
      <w:r w:rsidR="00C06B08" w:rsidRPr="008B4949">
        <w:rPr>
          <w:rFonts w:ascii="Times New Roman" w:hAnsi="Times New Roman" w:cs="Times New Roman"/>
          <w:sz w:val="28"/>
          <w:szCs w:val="28"/>
        </w:rPr>
        <w:t xml:space="preserve"> Програма ставить перед собою важливі завдання – збереження її середовища, підвищення ступеня комфортності, формування безпечного простору для життя</w:t>
      </w:r>
      <w:r w:rsidR="00A63B44">
        <w:rPr>
          <w:rFonts w:ascii="Times New Roman" w:hAnsi="Times New Roman" w:cs="Times New Roman"/>
          <w:sz w:val="28"/>
          <w:szCs w:val="28"/>
        </w:rPr>
        <w:t xml:space="preserve"> мешканців</w:t>
      </w:r>
      <w:r w:rsidR="00C06B08" w:rsidRPr="008B4949">
        <w:rPr>
          <w:rFonts w:ascii="Times New Roman" w:hAnsi="Times New Roman" w:cs="Times New Roman"/>
          <w:sz w:val="28"/>
          <w:szCs w:val="28"/>
        </w:rPr>
        <w:t xml:space="preserve"> та ведення бізнесу, стимулювання громадянської та підприємницької активності, розвиток власних продуктивних сил, урізноманітнення його форм, модернізація інфраструктури, розширення пропозиції робочих місць. </w:t>
      </w:r>
    </w:p>
    <w:p w14:paraId="7543C9E5" w14:textId="77777777" w:rsidR="00134081" w:rsidRDefault="00134081" w:rsidP="001D3579">
      <w:pPr>
        <w:spacing w:line="240" w:lineRule="auto"/>
        <w:ind w:firstLine="708"/>
        <w:jc w:val="both"/>
        <w:rPr>
          <w:rFonts w:ascii="Times New Roman" w:hAnsi="Times New Roman" w:cs="Times New Roman"/>
          <w:sz w:val="28"/>
          <w:szCs w:val="28"/>
        </w:rPr>
      </w:pPr>
      <w:r w:rsidRPr="00134081">
        <w:rPr>
          <w:rFonts w:ascii="Times New Roman" w:hAnsi="Times New Roman" w:cs="Times New Roman"/>
          <w:sz w:val="28"/>
          <w:szCs w:val="28"/>
        </w:rPr>
        <w:t>4. Основними антро</w:t>
      </w:r>
      <w:r>
        <w:rPr>
          <w:rFonts w:ascii="Times New Roman" w:hAnsi="Times New Roman" w:cs="Times New Roman"/>
          <w:sz w:val="28"/>
          <w:szCs w:val="28"/>
        </w:rPr>
        <w:t>погенними чинниками змін в Ніжинській міській ОТГ</w:t>
      </w:r>
      <w:r w:rsidRPr="00134081">
        <w:rPr>
          <w:rFonts w:ascii="Times New Roman" w:hAnsi="Times New Roman" w:cs="Times New Roman"/>
          <w:sz w:val="28"/>
          <w:szCs w:val="28"/>
        </w:rPr>
        <w:t xml:space="preserve"> є транспортне навантаження та недостатньо ефективна система поводження з твердими побутовими відходами, що призводить до забруднення довкілля.</w:t>
      </w:r>
    </w:p>
    <w:p w14:paraId="44A55F3C" w14:textId="77777777" w:rsidR="003358F9" w:rsidRPr="00134081" w:rsidRDefault="003358F9" w:rsidP="001D3579">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5. Аналіз тенденції стану довкілля в Ніжинській міській ОТГ виявив тенденції </w:t>
      </w:r>
      <w:r w:rsidR="00951D5B">
        <w:rPr>
          <w:rFonts w:ascii="Times New Roman" w:hAnsi="Times New Roman" w:cs="Times New Roman"/>
          <w:sz w:val="28"/>
          <w:szCs w:val="28"/>
        </w:rPr>
        <w:t>зменшення викидів зазначених забруднюючих речовин та діоксиду вуглецю в атмосферне повітря від пересувних джере</w:t>
      </w:r>
      <w:r w:rsidR="00951D5B" w:rsidRPr="00951D5B">
        <w:rPr>
          <w:rFonts w:ascii="Times New Roman" w:hAnsi="Times New Roman" w:cs="Times New Roman"/>
          <w:sz w:val="28"/>
          <w:szCs w:val="28"/>
        </w:rPr>
        <w:t>л</w:t>
      </w:r>
      <w:r w:rsidRPr="00951D5B">
        <w:rPr>
          <w:rFonts w:ascii="Times New Roman" w:hAnsi="Times New Roman" w:cs="Times New Roman"/>
          <w:sz w:val="28"/>
          <w:szCs w:val="28"/>
        </w:rPr>
        <w:t>,</w:t>
      </w:r>
      <w:r>
        <w:rPr>
          <w:rFonts w:ascii="Times New Roman" w:hAnsi="Times New Roman" w:cs="Times New Roman"/>
          <w:sz w:val="28"/>
          <w:szCs w:val="28"/>
        </w:rPr>
        <w:t xml:space="preserve"> скорочення забору свіжої води та зменшення скидів зворотних вод</w:t>
      </w:r>
      <w:r w:rsidRPr="007E35E5">
        <w:rPr>
          <w:rFonts w:ascii="Times New Roman" w:hAnsi="Times New Roman" w:cs="Times New Roman"/>
          <w:sz w:val="28"/>
          <w:szCs w:val="28"/>
        </w:rPr>
        <w:t xml:space="preserve">, </w:t>
      </w:r>
      <w:r w:rsidR="007E35E5" w:rsidRPr="007E35E5">
        <w:rPr>
          <w:rFonts w:ascii="Times New Roman" w:hAnsi="Times New Roman" w:cs="Times New Roman"/>
          <w:sz w:val="28"/>
          <w:szCs w:val="28"/>
        </w:rPr>
        <w:t xml:space="preserve">зростання </w:t>
      </w:r>
      <w:r w:rsidRPr="007E35E5">
        <w:rPr>
          <w:rFonts w:ascii="Times New Roman" w:hAnsi="Times New Roman" w:cs="Times New Roman"/>
          <w:sz w:val="28"/>
          <w:szCs w:val="28"/>
        </w:rPr>
        <w:t>обсягів утворення відходів.</w:t>
      </w:r>
    </w:p>
    <w:p w14:paraId="1743632E" w14:textId="77777777" w:rsidR="004746A3" w:rsidRDefault="003358F9" w:rsidP="001D3579">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C06B08" w:rsidRPr="008B4949">
        <w:rPr>
          <w:rFonts w:ascii="Times New Roman" w:hAnsi="Times New Roman" w:cs="Times New Roman"/>
          <w:sz w:val="28"/>
          <w:szCs w:val="28"/>
        </w:rPr>
        <w:t>. Реалізація Програми з великою долею ймовірності не повинна призвести до появи нових негативних впливів на довкілля, у тому числі на здоров</w:t>
      </w:r>
      <w:r w:rsidR="00C06B08" w:rsidRPr="008B4949">
        <w:rPr>
          <w:rFonts w:ascii="Times New Roman" w:hAnsi="Times New Roman" w:cs="Times New Roman"/>
          <w:sz w:val="28"/>
          <w:szCs w:val="28"/>
          <w:lang w:val="ru-RU"/>
        </w:rPr>
        <w:t>’</w:t>
      </w:r>
      <w:r w:rsidR="00C06B08" w:rsidRPr="008B4949">
        <w:rPr>
          <w:rFonts w:ascii="Times New Roman" w:hAnsi="Times New Roman" w:cs="Times New Roman"/>
          <w:sz w:val="28"/>
          <w:szCs w:val="28"/>
        </w:rPr>
        <w:t>я населення, але за умови повного розв</w:t>
      </w:r>
      <w:r w:rsidR="00C06B08" w:rsidRPr="008B4949">
        <w:rPr>
          <w:rFonts w:ascii="Times New Roman" w:hAnsi="Times New Roman" w:cs="Times New Roman"/>
          <w:sz w:val="28"/>
          <w:szCs w:val="28"/>
          <w:lang w:val="ru-RU"/>
        </w:rPr>
        <w:t>’</w:t>
      </w:r>
      <w:r w:rsidR="00895E57">
        <w:rPr>
          <w:rFonts w:ascii="Times New Roman" w:hAnsi="Times New Roman" w:cs="Times New Roman"/>
          <w:sz w:val="28"/>
          <w:szCs w:val="28"/>
        </w:rPr>
        <w:t>язання</w:t>
      </w:r>
      <w:r w:rsidR="00C06B08" w:rsidRPr="008B4949">
        <w:rPr>
          <w:rFonts w:ascii="Times New Roman" w:hAnsi="Times New Roman" w:cs="Times New Roman"/>
          <w:sz w:val="28"/>
          <w:szCs w:val="28"/>
        </w:rPr>
        <w:t xml:space="preserve"> визначених завдань</w:t>
      </w:r>
      <w:r w:rsidR="004746A3" w:rsidRPr="008B4949">
        <w:rPr>
          <w:rFonts w:ascii="Times New Roman" w:hAnsi="Times New Roman" w:cs="Times New Roman"/>
          <w:sz w:val="28"/>
          <w:szCs w:val="28"/>
        </w:rPr>
        <w:t xml:space="preserve"> з ура</w:t>
      </w:r>
      <w:r w:rsidR="00C06B08" w:rsidRPr="008B4949">
        <w:rPr>
          <w:rFonts w:ascii="Times New Roman" w:hAnsi="Times New Roman" w:cs="Times New Roman"/>
          <w:sz w:val="28"/>
          <w:szCs w:val="28"/>
        </w:rPr>
        <w:t>хуванням екологічних наслідків.</w:t>
      </w:r>
    </w:p>
    <w:p w14:paraId="0F40A226" w14:textId="77777777" w:rsidR="001D3579" w:rsidRDefault="00AA0D78" w:rsidP="001D3579">
      <w:pPr>
        <w:spacing w:line="240" w:lineRule="auto"/>
        <w:ind w:firstLine="708"/>
        <w:jc w:val="both"/>
        <w:rPr>
          <w:rFonts w:ascii="Times New Roman" w:hAnsi="Times New Roman" w:cs="Times New Roman"/>
          <w:sz w:val="28"/>
          <w:szCs w:val="28"/>
        </w:rPr>
      </w:pPr>
      <w:r w:rsidRPr="00AA0D78">
        <w:rPr>
          <w:rFonts w:ascii="Times New Roman" w:hAnsi="Times New Roman" w:cs="Times New Roman"/>
          <w:sz w:val="28"/>
          <w:szCs w:val="28"/>
        </w:rPr>
        <w:t>7. Моніторинг базується на розгляді цільових показників для кожного сектору міського розвитку та аналізі досягнення запланованих результатів. Система запропонованих в Програмі цільових індикаторів включає екологічні індикатори та індикатори здоров’я населення.</w:t>
      </w:r>
    </w:p>
    <w:p w14:paraId="3D993564" w14:textId="77777777" w:rsidR="00466A0C" w:rsidRDefault="004746A3" w:rsidP="00466A0C">
      <w:pPr>
        <w:spacing w:line="240" w:lineRule="auto"/>
        <w:ind w:firstLine="708"/>
        <w:jc w:val="both"/>
        <w:rPr>
          <w:rFonts w:ascii="Times New Roman" w:hAnsi="Times New Roman" w:cs="Times New Roman"/>
          <w:sz w:val="28"/>
          <w:szCs w:val="28"/>
        </w:rPr>
      </w:pPr>
      <w:r w:rsidRPr="008B4949">
        <w:rPr>
          <w:rFonts w:ascii="Times New Roman" w:hAnsi="Times New Roman" w:cs="Times New Roman"/>
          <w:sz w:val="28"/>
          <w:szCs w:val="28"/>
        </w:rPr>
        <w:t>З огляду на зазначене, можна стверджувати, що в цілому розроблення Програми було проведено з урахуванням ймовірних впливів на довкілля та стан здоров</w:t>
      </w:r>
      <w:r w:rsidRPr="008B4949">
        <w:rPr>
          <w:rFonts w:ascii="Times New Roman" w:hAnsi="Times New Roman" w:cs="Times New Roman"/>
          <w:sz w:val="28"/>
          <w:szCs w:val="28"/>
          <w:lang w:val="ru-RU"/>
        </w:rPr>
        <w:t>’</w:t>
      </w:r>
      <w:r w:rsidRPr="008B4949">
        <w:rPr>
          <w:rFonts w:ascii="Times New Roman" w:hAnsi="Times New Roman" w:cs="Times New Roman"/>
          <w:sz w:val="28"/>
          <w:szCs w:val="28"/>
        </w:rPr>
        <w:t>я</w:t>
      </w:r>
      <w:r w:rsidR="00A63B44">
        <w:rPr>
          <w:rFonts w:ascii="Times New Roman" w:hAnsi="Times New Roman" w:cs="Times New Roman"/>
          <w:sz w:val="28"/>
          <w:szCs w:val="28"/>
        </w:rPr>
        <w:t xml:space="preserve"> </w:t>
      </w:r>
      <w:r w:rsidRPr="008B4949">
        <w:rPr>
          <w:rFonts w:ascii="Times New Roman" w:hAnsi="Times New Roman" w:cs="Times New Roman"/>
          <w:sz w:val="28"/>
          <w:szCs w:val="28"/>
        </w:rPr>
        <w:t>населення з прагненням нівелювати негативні наслідки.</w:t>
      </w:r>
      <w:r w:rsidR="008B4949" w:rsidRPr="008B4949">
        <w:rPr>
          <w:rFonts w:ascii="Times New Roman" w:hAnsi="Times New Roman" w:cs="Times New Roman"/>
          <w:sz w:val="28"/>
          <w:szCs w:val="28"/>
        </w:rPr>
        <w:t xml:space="preserve"> Реалізація Програми за умови дотримання екологічних вимог має сприяти зменшенню</w:t>
      </w:r>
      <w:r w:rsidR="005D7474">
        <w:rPr>
          <w:rFonts w:ascii="Times New Roman" w:hAnsi="Times New Roman" w:cs="Times New Roman"/>
          <w:sz w:val="28"/>
          <w:szCs w:val="28"/>
        </w:rPr>
        <w:t xml:space="preserve"> </w:t>
      </w:r>
      <w:r w:rsidR="008B4949" w:rsidRPr="008B4949">
        <w:rPr>
          <w:rFonts w:ascii="Times New Roman" w:hAnsi="Times New Roman" w:cs="Times New Roman"/>
          <w:sz w:val="28"/>
          <w:szCs w:val="28"/>
        </w:rPr>
        <w:t>антропогенного навантаження на довкілля, поліпшенню здоров’я населення та умов його життєдіяльності.</w:t>
      </w:r>
    </w:p>
    <w:p w14:paraId="39A20FE6" w14:textId="77777777" w:rsidR="0090206C" w:rsidRDefault="0090206C" w:rsidP="00466A0C">
      <w:pPr>
        <w:spacing w:line="240" w:lineRule="auto"/>
        <w:jc w:val="both"/>
        <w:rPr>
          <w:rFonts w:ascii="Times New Roman" w:hAnsi="Times New Roman" w:cs="Times New Roman"/>
          <w:sz w:val="26"/>
          <w:szCs w:val="26"/>
        </w:rPr>
      </w:pPr>
    </w:p>
    <w:p w14:paraId="1948CAD7" w14:textId="77777777" w:rsidR="00A7488A" w:rsidRPr="0090206C" w:rsidRDefault="00A7488A" w:rsidP="00466A0C">
      <w:pPr>
        <w:spacing w:line="240" w:lineRule="auto"/>
        <w:jc w:val="both"/>
        <w:rPr>
          <w:rFonts w:ascii="Times New Roman" w:hAnsi="Times New Roman" w:cs="Times New Roman"/>
          <w:sz w:val="26"/>
          <w:szCs w:val="26"/>
        </w:rPr>
      </w:pPr>
      <w:r w:rsidRPr="0090206C">
        <w:rPr>
          <w:rFonts w:ascii="Times New Roman" w:hAnsi="Times New Roman" w:cs="Times New Roman"/>
          <w:sz w:val="26"/>
          <w:szCs w:val="26"/>
        </w:rPr>
        <w:t>Начальник відділу економіки та інвестиційної діяльності</w:t>
      </w:r>
    </w:p>
    <w:p w14:paraId="189A5D3E" w14:textId="77777777" w:rsidR="00B94118" w:rsidRPr="0090206C" w:rsidRDefault="00466A0C" w:rsidP="00466A0C">
      <w:pPr>
        <w:spacing w:after="0" w:line="240" w:lineRule="auto"/>
        <w:jc w:val="both"/>
        <w:rPr>
          <w:rFonts w:ascii="Times New Roman" w:hAnsi="Times New Roman" w:cs="Times New Roman"/>
          <w:sz w:val="26"/>
          <w:szCs w:val="26"/>
        </w:rPr>
      </w:pPr>
      <w:r w:rsidRPr="0090206C">
        <w:rPr>
          <w:rFonts w:ascii="Times New Roman" w:hAnsi="Times New Roman" w:cs="Times New Roman"/>
          <w:sz w:val="26"/>
          <w:szCs w:val="26"/>
        </w:rPr>
        <w:t xml:space="preserve"> </w:t>
      </w:r>
      <w:r w:rsidR="00A7488A" w:rsidRPr="0090206C">
        <w:rPr>
          <w:rFonts w:ascii="Times New Roman" w:hAnsi="Times New Roman" w:cs="Times New Roman"/>
          <w:sz w:val="26"/>
          <w:szCs w:val="26"/>
        </w:rPr>
        <w:t>виконавчого комітету Ніжинської міської ради</w:t>
      </w:r>
      <w:r w:rsidR="00A7488A" w:rsidRPr="0090206C">
        <w:rPr>
          <w:rFonts w:ascii="Times New Roman" w:hAnsi="Times New Roman" w:cs="Times New Roman"/>
          <w:sz w:val="26"/>
          <w:szCs w:val="26"/>
        </w:rPr>
        <w:tab/>
      </w:r>
      <w:r w:rsidRPr="0090206C">
        <w:rPr>
          <w:rFonts w:ascii="Times New Roman" w:hAnsi="Times New Roman" w:cs="Times New Roman"/>
          <w:sz w:val="26"/>
          <w:szCs w:val="26"/>
        </w:rPr>
        <w:t xml:space="preserve"> _________________</w:t>
      </w:r>
      <w:r w:rsidR="00B94118" w:rsidRPr="0090206C">
        <w:rPr>
          <w:rFonts w:ascii="Times New Roman" w:hAnsi="Times New Roman" w:cs="Times New Roman"/>
          <w:sz w:val="26"/>
          <w:szCs w:val="26"/>
        </w:rPr>
        <w:t>Т.М. Гавриш</w:t>
      </w:r>
    </w:p>
    <w:p w14:paraId="74F7E3C5" w14:textId="77777777" w:rsidR="00B94118" w:rsidRPr="0090206C" w:rsidRDefault="00B94118" w:rsidP="00466A0C">
      <w:pPr>
        <w:spacing w:after="0" w:line="240" w:lineRule="auto"/>
        <w:ind w:firstLine="708"/>
        <w:jc w:val="both"/>
        <w:rPr>
          <w:rFonts w:ascii="Times New Roman" w:hAnsi="Times New Roman" w:cs="Times New Roman"/>
          <w:sz w:val="26"/>
          <w:szCs w:val="26"/>
        </w:rPr>
      </w:pPr>
    </w:p>
    <w:p w14:paraId="64E9EB02" w14:textId="77777777" w:rsidR="00B94118" w:rsidRPr="0090206C" w:rsidRDefault="00B94118" w:rsidP="00B94118">
      <w:pPr>
        <w:spacing w:after="0" w:line="240" w:lineRule="auto"/>
        <w:ind w:firstLine="708"/>
        <w:jc w:val="both"/>
        <w:rPr>
          <w:rFonts w:ascii="Times New Roman" w:hAnsi="Times New Roman" w:cs="Times New Roman"/>
          <w:sz w:val="26"/>
          <w:szCs w:val="26"/>
        </w:rPr>
      </w:pPr>
      <w:r w:rsidRPr="0090206C">
        <w:rPr>
          <w:rFonts w:ascii="Times New Roman" w:hAnsi="Times New Roman" w:cs="Times New Roman"/>
          <w:sz w:val="26"/>
          <w:szCs w:val="26"/>
        </w:rPr>
        <w:t xml:space="preserve">Відповідальний </w:t>
      </w:r>
    </w:p>
    <w:p w14:paraId="7CE9A209" w14:textId="77777777" w:rsidR="00A7488A" w:rsidRPr="0090206C" w:rsidRDefault="00A7488A" w:rsidP="00B94118">
      <w:pPr>
        <w:spacing w:after="0" w:line="240" w:lineRule="auto"/>
        <w:ind w:firstLine="708"/>
        <w:jc w:val="both"/>
        <w:rPr>
          <w:rFonts w:ascii="Times New Roman" w:hAnsi="Times New Roman" w:cs="Times New Roman"/>
          <w:sz w:val="26"/>
          <w:szCs w:val="26"/>
        </w:rPr>
      </w:pPr>
      <w:r w:rsidRPr="0090206C">
        <w:rPr>
          <w:rFonts w:ascii="Times New Roman" w:hAnsi="Times New Roman" w:cs="Times New Roman"/>
          <w:sz w:val="26"/>
          <w:szCs w:val="26"/>
        </w:rPr>
        <w:t>в</w:t>
      </w:r>
      <w:r w:rsidR="00B94118" w:rsidRPr="0090206C">
        <w:rPr>
          <w:rFonts w:ascii="Times New Roman" w:hAnsi="Times New Roman" w:cs="Times New Roman"/>
          <w:sz w:val="26"/>
          <w:szCs w:val="26"/>
        </w:rPr>
        <w:t>иконавець:</w:t>
      </w:r>
    </w:p>
    <w:p w14:paraId="29FA2C35" w14:textId="77777777" w:rsidR="00466A0C" w:rsidRPr="0090206C" w:rsidRDefault="00A7488A" w:rsidP="00466A0C">
      <w:pPr>
        <w:spacing w:after="0" w:line="240" w:lineRule="auto"/>
        <w:jc w:val="both"/>
        <w:rPr>
          <w:rFonts w:ascii="Times New Roman" w:hAnsi="Times New Roman" w:cs="Times New Roman"/>
          <w:sz w:val="26"/>
          <w:szCs w:val="26"/>
        </w:rPr>
      </w:pPr>
      <w:r w:rsidRPr="0090206C">
        <w:rPr>
          <w:rFonts w:ascii="Times New Roman" w:hAnsi="Times New Roman" w:cs="Times New Roman"/>
          <w:sz w:val="26"/>
          <w:szCs w:val="26"/>
        </w:rPr>
        <w:lastRenderedPageBreak/>
        <w:t>Начальник сектору економічного</w:t>
      </w:r>
      <w:r w:rsidR="00466A0C" w:rsidRPr="0090206C">
        <w:rPr>
          <w:rFonts w:ascii="Times New Roman" w:hAnsi="Times New Roman" w:cs="Times New Roman"/>
          <w:sz w:val="26"/>
          <w:szCs w:val="26"/>
        </w:rPr>
        <w:t xml:space="preserve"> </w:t>
      </w:r>
      <w:r w:rsidRPr="0090206C">
        <w:rPr>
          <w:rFonts w:ascii="Times New Roman" w:hAnsi="Times New Roman" w:cs="Times New Roman"/>
          <w:sz w:val="26"/>
          <w:szCs w:val="26"/>
        </w:rPr>
        <w:t xml:space="preserve">аналізу </w:t>
      </w:r>
    </w:p>
    <w:p w14:paraId="7D7EA752" w14:textId="77777777" w:rsidR="00A7488A" w:rsidRPr="0090206C" w:rsidRDefault="00A7488A" w:rsidP="00466A0C">
      <w:pPr>
        <w:spacing w:after="0" w:line="240" w:lineRule="auto"/>
        <w:jc w:val="both"/>
        <w:rPr>
          <w:rFonts w:ascii="Times New Roman" w:hAnsi="Times New Roman" w:cs="Times New Roman"/>
          <w:sz w:val="26"/>
          <w:szCs w:val="26"/>
        </w:rPr>
      </w:pPr>
      <w:r w:rsidRPr="0090206C">
        <w:rPr>
          <w:rFonts w:ascii="Times New Roman" w:hAnsi="Times New Roman" w:cs="Times New Roman"/>
          <w:sz w:val="26"/>
          <w:szCs w:val="26"/>
        </w:rPr>
        <w:t>відділу економіки</w:t>
      </w:r>
      <w:r w:rsidR="00466A0C" w:rsidRPr="0090206C">
        <w:rPr>
          <w:rFonts w:ascii="Times New Roman" w:hAnsi="Times New Roman" w:cs="Times New Roman"/>
          <w:sz w:val="26"/>
          <w:szCs w:val="26"/>
        </w:rPr>
        <w:t xml:space="preserve"> </w:t>
      </w:r>
      <w:r w:rsidRPr="0090206C">
        <w:rPr>
          <w:rFonts w:ascii="Times New Roman" w:hAnsi="Times New Roman" w:cs="Times New Roman"/>
          <w:sz w:val="26"/>
          <w:szCs w:val="26"/>
        </w:rPr>
        <w:t>та інвестиційної діяльності</w:t>
      </w:r>
    </w:p>
    <w:p w14:paraId="7EE5EC39" w14:textId="77777777" w:rsidR="00B94118" w:rsidRPr="0090206C" w:rsidRDefault="00A7488A" w:rsidP="00466A0C">
      <w:pPr>
        <w:spacing w:after="0" w:line="240" w:lineRule="auto"/>
        <w:jc w:val="both"/>
        <w:rPr>
          <w:rFonts w:ascii="Times New Roman" w:hAnsi="Times New Roman" w:cs="Times New Roman"/>
          <w:sz w:val="26"/>
          <w:szCs w:val="26"/>
        </w:rPr>
      </w:pPr>
      <w:r w:rsidRPr="0090206C">
        <w:rPr>
          <w:rFonts w:ascii="Times New Roman" w:hAnsi="Times New Roman" w:cs="Times New Roman"/>
          <w:sz w:val="26"/>
          <w:szCs w:val="26"/>
        </w:rPr>
        <w:t>виконавчого комітету</w:t>
      </w:r>
      <w:r w:rsidR="00466A0C" w:rsidRPr="0090206C">
        <w:rPr>
          <w:rFonts w:ascii="Times New Roman" w:hAnsi="Times New Roman" w:cs="Times New Roman"/>
          <w:sz w:val="26"/>
          <w:szCs w:val="26"/>
        </w:rPr>
        <w:t xml:space="preserve"> </w:t>
      </w:r>
      <w:r w:rsidRPr="0090206C">
        <w:rPr>
          <w:rFonts w:ascii="Times New Roman" w:hAnsi="Times New Roman" w:cs="Times New Roman"/>
          <w:sz w:val="26"/>
          <w:szCs w:val="26"/>
        </w:rPr>
        <w:t xml:space="preserve">Ніжинської міської ради </w:t>
      </w:r>
      <w:r w:rsidR="00466A0C" w:rsidRPr="0090206C">
        <w:rPr>
          <w:rFonts w:ascii="Times New Roman" w:hAnsi="Times New Roman" w:cs="Times New Roman"/>
          <w:sz w:val="26"/>
          <w:szCs w:val="26"/>
        </w:rPr>
        <w:t xml:space="preserve">  </w:t>
      </w:r>
      <w:r w:rsidRPr="0090206C">
        <w:rPr>
          <w:rFonts w:ascii="Times New Roman" w:hAnsi="Times New Roman" w:cs="Times New Roman"/>
          <w:sz w:val="26"/>
          <w:szCs w:val="26"/>
        </w:rPr>
        <w:t>___________________Л.М. Стусь</w:t>
      </w:r>
    </w:p>
    <w:p w14:paraId="55A4353A" w14:textId="77777777" w:rsidR="00A7488A" w:rsidRPr="0090206C" w:rsidRDefault="00A7488A" w:rsidP="00B94118">
      <w:pPr>
        <w:spacing w:after="0" w:line="240" w:lineRule="auto"/>
        <w:ind w:firstLine="708"/>
        <w:jc w:val="both"/>
        <w:rPr>
          <w:rFonts w:ascii="Times New Roman" w:hAnsi="Times New Roman" w:cs="Times New Roman"/>
          <w:sz w:val="26"/>
          <w:szCs w:val="26"/>
        </w:rPr>
      </w:pPr>
    </w:p>
    <w:p w14:paraId="179AC8EA" w14:textId="77777777" w:rsidR="00A7488A" w:rsidRPr="0090206C" w:rsidRDefault="00A7488A" w:rsidP="00B94118">
      <w:pPr>
        <w:spacing w:after="0" w:line="240" w:lineRule="auto"/>
        <w:ind w:firstLine="708"/>
        <w:jc w:val="both"/>
        <w:rPr>
          <w:rFonts w:ascii="Times New Roman" w:hAnsi="Times New Roman" w:cs="Times New Roman"/>
          <w:sz w:val="26"/>
          <w:szCs w:val="26"/>
        </w:rPr>
      </w:pPr>
      <w:r w:rsidRPr="0090206C">
        <w:rPr>
          <w:rFonts w:ascii="Times New Roman" w:hAnsi="Times New Roman" w:cs="Times New Roman"/>
          <w:sz w:val="26"/>
          <w:szCs w:val="26"/>
        </w:rPr>
        <w:t xml:space="preserve">Виконавець:                           </w:t>
      </w:r>
    </w:p>
    <w:p w14:paraId="281A807E" w14:textId="77777777" w:rsidR="00A7488A" w:rsidRPr="0090206C" w:rsidRDefault="00A7488A" w:rsidP="00466A0C">
      <w:pPr>
        <w:spacing w:after="0" w:line="240" w:lineRule="auto"/>
        <w:jc w:val="both"/>
        <w:rPr>
          <w:rFonts w:ascii="Times New Roman" w:hAnsi="Times New Roman" w:cs="Times New Roman"/>
          <w:sz w:val="26"/>
          <w:szCs w:val="26"/>
        </w:rPr>
      </w:pPr>
      <w:r w:rsidRPr="0090206C">
        <w:rPr>
          <w:rFonts w:ascii="Times New Roman" w:hAnsi="Times New Roman" w:cs="Times New Roman"/>
          <w:sz w:val="26"/>
          <w:szCs w:val="26"/>
        </w:rPr>
        <w:t>Головний спеціаліст сектору економічного аналізу</w:t>
      </w:r>
    </w:p>
    <w:p w14:paraId="1BC02031" w14:textId="77777777" w:rsidR="00466A0C" w:rsidRPr="0090206C" w:rsidRDefault="00A7488A" w:rsidP="00466A0C">
      <w:pPr>
        <w:spacing w:after="0" w:line="240" w:lineRule="auto"/>
        <w:jc w:val="both"/>
        <w:rPr>
          <w:rFonts w:ascii="Times New Roman" w:hAnsi="Times New Roman" w:cs="Times New Roman"/>
          <w:sz w:val="26"/>
          <w:szCs w:val="26"/>
        </w:rPr>
      </w:pPr>
      <w:r w:rsidRPr="0090206C">
        <w:rPr>
          <w:rFonts w:ascii="Times New Roman" w:hAnsi="Times New Roman" w:cs="Times New Roman"/>
          <w:sz w:val="26"/>
          <w:szCs w:val="26"/>
        </w:rPr>
        <w:t>відділу економіки та інвестиційної діяльності</w:t>
      </w:r>
    </w:p>
    <w:p w14:paraId="349FB70B" w14:textId="77777777" w:rsidR="00A7488A" w:rsidRPr="00B94118" w:rsidRDefault="00A7488A" w:rsidP="00466A0C">
      <w:pPr>
        <w:spacing w:after="0" w:line="240" w:lineRule="auto"/>
        <w:jc w:val="both"/>
        <w:rPr>
          <w:rFonts w:ascii="Times New Roman" w:hAnsi="Times New Roman" w:cs="Times New Roman"/>
          <w:sz w:val="24"/>
          <w:szCs w:val="24"/>
        </w:rPr>
      </w:pPr>
      <w:r w:rsidRPr="0090206C">
        <w:rPr>
          <w:rFonts w:ascii="Times New Roman" w:hAnsi="Times New Roman" w:cs="Times New Roman"/>
          <w:sz w:val="26"/>
          <w:szCs w:val="26"/>
        </w:rPr>
        <w:t xml:space="preserve"> виконавчого комітету</w:t>
      </w:r>
      <w:r w:rsidR="00466A0C" w:rsidRPr="0090206C">
        <w:rPr>
          <w:rFonts w:ascii="Times New Roman" w:hAnsi="Times New Roman" w:cs="Times New Roman"/>
          <w:sz w:val="26"/>
          <w:szCs w:val="26"/>
        </w:rPr>
        <w:t xml:space="preserve"> </w:t>
      </w:r>
      <w:r w:rsidRPr="0090206C">
        <w:rPr>
          <w:rFonts w:ascii="Times New Roman" w:hAnsi="Times New Roman" w:cs="Times New Roman"/>
          <w:sz w:val="26"/>
          <w:szCs w:val="26"/>
        </w:rPr>
        <w:t>Ніжинської міської ради __________________Н.М. Ку</w:t>
      </w:r>
      <w:r>
        <w:rPr>
          <w:rFonts w:ascii="Times New Roman" w:hAnsi="Times New Roman" w:cs="Times New Roman"/>
          <w:sz w:val="24"/>
          <w:szCs w:val="24"/>
        </w:rPr>
        <w:t>лініч</w:t>
      </w:r>
    </w:p>
    <w:sectPr w:rsidR="00A7488A" w:rsidRPr="00B94118" w:rsidSect="00466A0C">
      <w:footerReference w:type="default" r:id="rId23"/>
      <w:pgSz w:w="11906" w:h="16838"/>
      <w:pgMar w:top="993" w:right="707" w:bottom="0" w:left="1701"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FCBC9C" w14:textId="77777777" w:rsidR="002D7017" w:rsidRDefault="002D7017" w:rsidP="00065AEA">
      <w:pPr>
        <w:spacing w:after="0" w:line="240" w:lineRule="auto"/>
      </w:pPr>
      <w:r>
        <w:separator/>
      </w:r>
    </w:p>
  </w:endnote>
  <w:endnote w:type="continuationSeparator" w:id="0">
    <w:p w14:paraId="6CC1F9F9" w14:textId="77777777" w:rsidR="002D7017" w:rsidRDefault="002D7017" w:rsidP="00065A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rbel">
    <w:panose1 w:val="020B0503020204020204"/>
    <w:charset w:val="CC"/>
    <w:family w:val="swiss"/>
    <w:pitch w:val="variable"/>
    <w:sig w:usb0="A00002EF" w:usb1="4000A44B"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4518290"/>
      <w:docPartObj>
        <w:docPartGallery w:val="Page Numbers (Bottom of Page)"/>
        <w:docPartUnique/>
      </w:docPartObj>
    </w:sdtPr>
    <w:sdtEndPr/>
    <w:sdtContent>
      <w:p w14:paraId="6A07B2F2" w14:textId="77777777" w:rsidR="0023263A" w:rsidRDefault="002D7017">
        <w:pPr>
          <w:pStyle w:val="af9"/>
          <w:jc w:val="right"/>
        </w:pPr>
        <w:r>
          <w:fldChar w:fldCharType="begin"/>
        </w:r>
        <w:r>
          <w:instrText>PAGE   \* MERGEFORMAT</w:instrText>
        </w:r>
        <w:r>
          <w:fldChar w:fldCharType="separate"/>
        </w:r>
        <w:r w:rsidR="00A5259B" w:rsidRPr="00A5259B">
          <w:rPr>
            <w:noProof/>
            <w:lang w:val="ru-RU"/>
          </w:rPr>
          <w:t>2</w:t>
        </w:r>
        <w:r>
          <w:rPr>
            <w:noProof/>
            <w:lang w:val="ru-RU"/>
          </w:rPr>
          <w:fldChar w:fldCharType="end"/>
        </w:r>
      </w:p>
    </w:sdtContent>
  </w:sdt>
  <w:p w14:paraId="4468D577" w14:textId="77777777" w:rsidR="0023263A" w:rsidRDefault="0023263A">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3BF4FE" w14:textId="77777777" w:rsidR="002D7017" w:rsidRDefault="002D7017" w:rsidP="00065AEA">
      <w:pPr>
        <w:spacing w:after="0" w:line="240" w:lineRule="auto"/>
      </w:pPr>
      <w:r>
        <w:separator/>
      </w:r>
    </w:p>
  </w:footnote>
  <w:footnote w:type="continuationSeparator" w:id="0">
    <w:p w14:paraId="55C1A66A" w14:textId="77777777" w:rsidR="002D7017" w:rsidRDefault="002D7017" w:rsidP="00065A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F5FE9"/>
    <w:multiLevelType w:val="hybridMultilevel"/>
    <w:tmpl w:val="73BA2970"/>
    <w:lvl w:ilvl="0" w:tplc="5CE40AC4">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0CB72F6"/>
    <w:multiLevelType w:val="hybridMultilevel"/>
    <w:tmpl w:val="700E461A"/>
    <w:lvl w:ilvl="0" w:tplc="EAE01180">
      <w:start w:val="1"/>
      <w:numFmt w:val="decimal"/>
      <w:lvlText w:val="%1."/>
      <w:lvlJc w:val="left"/>
      <w:pPr>
        <w:tabs>
          <w:tab w:val="num" w:pos="360"/>
        </w:tabs>
        <w:ind w:left="36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5575801"/>
    <w:multiLevelType w:val="hybridMultilevel"/>
    <w:tmpl w:val="9ADEBD1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A5B52A1"/>
    <w:multiLevelType w:val="hybridMultilevel"/>
    <w:tmpl w:val="4120E2D6"/>
    <w:lvl w:ilvl="0" w:tplc="71424D42">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FAA4DA4"/>
    <w:multiLevelType w:val="hybridMultilevel"/>
    <w:tmpl w:val="5172FC3C"/>
    <w:lvl w:ilvl="0" w:tplc="B3AEA37C">
      <w:start w:val="5"/>
      <w:numFmt w:val="bullet"/>
      <w:lvlText w:val="-"/>
      <w:lvlJc w:val="left"/>
      <w:pPr>
        <w:ind w:left="1068" w:hanging="360"/>
      </w:pPr>
      <w:rPr>
        <w:rFonts w:ascii="Times New Roman" w:eastAsiaTheme="minorEastAsia"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5" w15:restartNumberingAfterBreak="0">
    <w:nsid w:val="47EA2F5E"/>
    <w:multiLevelType w:val="hybridMultilevel"/>
    <w:tmpl w:val="D62CE3D8"/>
    <w:lvl w:ilvl="0" w:tplc="D86AED8C">
      <w:start w:val="1"/>
      <w:numFmt w:val="decimal"/>
      <w:lvlText w:val="%1."/>
      <w:lvlJc w:val="left"/>
      <w:pPr>
        <w:ind w:left="1069" w:hanging="360"/>
      </w:pPr>
      <w:rPr>
        <w:rFonts w:cstheme="minorBidi"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15:restartNumberingAfterBreak="0">
    <w:nsid w:val="5BFB04A8"/>
    <w:multiLevelType w:val="hybridMultilevel"/>
    <w:tmpl w:val="08B42EB0"/>
    <w:lvl w:ilvl="0" w:tplc="3C200B98">
      <w:numFmt w:val="bullet"/>
      <w:lvlText w:val=""/>
      <w:lvlJc w:val="left"/>
      <w:pPr>
        <w:ind w:left="1065" w:hanging="360"/>
      </w:pPr>
      <w:rPr>
        <w:rFonts w:ascii="Symbol" w:eastAsiaTheme="minorEastAsia" w:hAnsi="Symbol"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7" w15:restartNumberingAfterBreak="0">
    <w:nsid w:val="5EFC281B"/>
    <w:multiLevelType w:val="hybridMultilevel"/>
    <w:tmpl w:val="AC96606E"/>
    <w:lvl w:ilvl="0" w:tplc="CC9614E4">
      <w:start w:val="3"/>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69907AFE"/>
    <w:multiLevelType w:val="hybridMultilevel"/>
    <w:tmpl w:val="801AF78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9A9406E"/>
    <w:multiLevelType w:val="hybridMultilevel"/>
    <w:tmpl w:val="7A3478EE"/>
    <w:lvl w:ilvl="0" w:tplc="22DCCBDE">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 w15:restartNumberingAfterBreak="0">
    <w:nsid w:val="740C2E97"/>
    <w:multiLevelType w:val="hybridMultilevel"/>
    <w:tmpl w:val="20FA93C2"/>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1" w15:restartNumberingAfterBreak="0">
    <w:nsid w:val="75F6241F"/>
    <w:multiLevelType w:val="hybridMultilevel"/>
    <w:tmpl w:val="D9B8DF6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9"/>
  </w:num>
  <w:num w:numId="4">
    <w:abstractNumId w:val="8"/>
  </w:num>
  <w:num w:numId="5">
    <w:abstractNumId w:val="11"/>
  </w:num>
  <w:num w:numId="6">
    <w:abstractNumId w:val="4"/>
  </w:num>
  <w:num w:numId="7">
    <w:abstractNumId w:val="10"/>
  </w:num>
  <w:num w:numId="8">
    <w:abstractNumId w:val="2"/>
  </w:num>
  <w:num w:numId="9">
    <w:abstractNumId w:val="6"/>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2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18C"/>
    <w:rsid w:val="00001D81"/>
    <w:rsid w:val="00004AC3"/>
    <w:rsid w:val="000142E1"/>
    <w:rsid w:val="00015B8A"/>
    <w:rsid w:val="00034676"/>
    <w:rsid w:val="0003720B"/>
    <w:rsid w:val="00037ABE"/>
    <w:rsid w:val="00045DE2"/>
    <w:rsid w:val="00055A25"/>
    <w:rsid w:val="000617CC"/>
    <w:rsid w:val="00065AEA"/>
    <w:rsid w:val="000715A1"/>
    <w:rsid w:val="00071785"/>
    <w:rsid w:val="000748DD"/>
    <w:rsid w:val="000808AB"/>
    <w:rsid w:val="00082CB4"/>
    <w:rsid w:val="000839A2"/>
    <w:rsid w:val="0008417D"/>
    <w:rsid w:val="000A50E7"/>
    <w:rsid w:val="000C1141"/>
    <w:rsid w:val="000C2B49"/>
    <w:rsid w:val="000D2F31"/>
    <w:rsid w:val="000F3A7E"/>
    <w:rsid w:val="000F54FE"/>
    <w:rsid w:val="000F724E"/>
    <w:rsid w:val="00100971"/>
    <w:rsid w:val="001139E7"/>
    <w:rsid w:val="00120D36"/>
    <w:rsid w:val="00123C58"/>
    <w:rsid w:val="00123D35"/>
    <w:rsid w:val="00125F75"/>
    <w:rsid w:val="00134081"/>
    <w:rsid w:val="00137691"/>
    <w:rsid w:val="00141532"/>
    <w:rsid w:val="001459D7"/>
    <w:rsid w:val="00147A96"/>
    <w:rsid w:val="00154827"/>
    <w:rsid w:val="001734E3"/>
    <w:rsid w:val="00175D2A"/>
    <w:rsid w:val="001806B6"/>
    <w:rsid w:val="00180FA7"/>
    <w:rsid w:val="00182381"/>
    <w:rsid w:val="001872F0"/>
    <w:rsid w:val="00192FE3"/>
    <w:rsid w:val="0019378B"/>
    <w:rsid w:val="00195959"/>
    <w:rsid w:val="0019617D"/>
    <w:rsid w:val="001A6538"/>
    <w:rsid w:val="001B1784"/>
    <w:rsid w:val="001C0033"/>
    <w:rsid w:val="001C01A3"/>
    <w:rsid w:val="001C3DA4"/>
    <w:rsid w:val="001C456B"/>
    <w:rsid w:val="001C4A25"/>
    <w:rsid w:val="001D036F"/>
    <w:rsid w:val="001D3579"/>
    <w:rsid w:val="001D5566"/>
    <w:rsid w:val="001E39E6"/>
    <w:rsid w:val="001F21CF"/>
    <w:rsid w:val="0021454F"/>
    <w:rsid w:val="0023263A"/>
    <w:rsid w:val="00250553"/>
    <w:rsid w:val="00255264"/>
    <w:rsid w:val="00256C3F"/>
    <w:rsid w:val="00261CB6"/>
    <w:rsid w:val="00263224"/>
    <w:rsid w:val="002674CE"/>
    <w:rsid w:val="0027140C"/>
    <w:rsid w:val="00271AAC"/>
    <w:rsid w:val="002832F4"/>
    <w:rsid w:val="00285E25"/>
    <w:rsid w:val="00286251"/>
    <w:rsid w:val="00286402"/>
    <w:rsid w:val="002A3A92"/>
    <w:rsid w:val="002B0C3D"/>
    <w:rsid w:val="002B6672"/>
    <w:rsid w:val="002C2B37"/>
    <w:rsid w:val="002C7C29"/>
    <w:rsid w:val="002D4788"/>
    <w:rsid w:val="002D7017"/>
    <w:rsid w:val="002E211A"/>
    <w:rsid w:val="002F54ED"/>
    <w:rsid w:val="002F635D"/>
    <w:rsid w:val="0030389F"/>
    <w:rsid w:val="003066B3"/>
    <w:rsid w:val="00325B82"/>
    <w:rsid w:val="003321B7"/>
    <w:rsid w:val="003358F9"/>
    <w:rsid w:val="0034110F"/>
    <w:rsid w:val="003419A7"/>
    <w:rsid w:val="00342F32"/>
    <w:rsid w:val="00344563"/>
    <w:rsid w:val="003513E6"/>
    <w:rsid w:val="00356B6E"/>
    <w:rsid w:val="00366D4F"/>
    <w:rsid w:val="00386634"/>
    <w:rsid w:val="00396609"/>
    <w:rsid w:val="003A0D12"/>
    <w:rsid w:val="003A35A4"/>
    <w:rsid w:val="003A546D"/>
    <w:rsid w:val="003A6A1E"/>
    <w:rsid w:val="003A7C7F"/>
    <w:rsid w:val="003B5774"/>
    <w:rsid w:val="003C4E8E"/>
    <w:rsid w:val="003C756C"/>
    <w:rsid w:val="003D66F9"/>
    <w:rsid w:val="00404F0E"/>
    <w:rsid w:val="00413DF5"/>
    <w:rsid w:val="004177DD"/>
    <w:rsid w:val="00420148"/>
    <w:rsid w:val="0042705F"/>
    <w:rsid w:val="0043031A"/>
    <w:rsid w:val="00434446"/>
    <w:rsid w:val="00444FB4"/>
    <w:rsid w:val="0045512F"/>
    <w:rsid w:val="00464E6C"/>
    <w:rsid w:val="00466293"/>
    <w:rsid w:val="00466A0C"/>
    <w:rsid w:val="00467CFB"/>
    <w:rsid w:val="00471119"/>
    <w:rsid w:val="004746A3"/>
    <w:rsid w:val="00476425"/>
    <w:rsid w:val="00483D35"/>
    <w:rsid w:val="004948AD"/>
    <w:rsid w:val="00495A09"/>
    <w:rsid w:val="0049622E"/>
    <w:rsid w:val="00497AD0"/>
    <w:rsid w:val="004B2C21"/>
    <w:rsid w:val="004C0EC4"/>
    <w:rsid w:val="004C3C3E"/>
    <w:rsid w:val="004D1A2E"/>
    <w:rsid w:val="004D2D60"/>
    <w:rsid w:val="004E3435"/>
    <w:rsid w:val="004F145F"/>
    <w:rsid w:val="0050431B"/>
    <w:rsid w:val="0051220E"/>
    <w:rsid w:val="00513906"/>
    <w:rsid w:val="00534619"/>
    <w:rsid w:val="005430CE"/>
    <w:rsid w:val="00583A51"/>
    <w:rsid w:val="00584E83"/>
    <w:rsid w:val="00587D0E"/>
    <w:rsid w:val="00590731"/>
    <w:rsid w:val="005944E5"/>
    <w:rsid w:val="005A54A9"/>
    <w:rsid w:val="005B3690"/>
    <w:rsid w:val="005B39D6"/>
    <w:rsid w:val="005C0E94"/>
    <w:rsid w:val="005C5DA8"/>
    <w:rsid w:val="005D0F57"/>
    <w:rsid w:val="005D4B07"/>
    <w:rsid w:val="005D5028"/>
    <w:rsid w:val="005D70A1"/>
    <w:rsid w:val="005D7474"/>
    <w:rsid w:val="005F47DC"/>
    <w:rsid w:val="005F4B89"/>
    <w:rsid w:val="00602AB7"/>
    <w:rsid w:val="00607A9E"/>
    <w:rsid w:val="00612317"/>
    <w:rsid w:val="0062003A"/>
    <w:rsid w:val="006334E9"/>
    <w:rsid w:val="0063515F"/>
    <w:rsid w:val="00642058"/>
    <w:rsid w:val="00646079"/>
    <w:rsid w:val="00664DEA"/>
    <w:rsid w:val="00673C1A"/>
    <w:rsid w:val="0067553A"/>
    <w:rsid w:val="00677AEC"/>
    <w:rsid w:val="00684947"/>
    <w:rsid w:val="00697EDE"/>
    <w:rsid w:val="006B0D60"/>
    <w:rsid w:val="006B7D10"/>
    <w:rsid w:val="006C0845"/>
    <w:rsid w:val="006C662A"/>
    <w:rsid w:val="006D4508"/>
    <w:rsid w:val="006D5C88"/>
    <w:rsid w:val="006E453F"/>
    <w:rsid w:val="006E7D98"/>
    <w:rsid w:val="006F238B"/>
    <w:rsid w:val="006F3C88"/>
    <w:rsid w:val="006F4A30"/>
    <w:rsid w:val="00701233"/>
    <w:rsid w:val="00702E99"/>
    <w:rsid w:val="00705301"/>
    <w:rsid w:val="007061CF"/>
    <w:rsid w:val="0071359C"/>
    <w:rsid w:val="007155FD"/>
    <w:rsid w:val="00720BCC"/>
    <w:rsid w:val="00722658"/>
    <w:rsid w:val="0073266E"/>
    <w:rsid w:val="0073267E"/>
    <w:rsid w:val="00746F08"/>
    <w:rsid w:val="00767987"/>
    <w:rsid w:val="00774DC4"/>
    <w:rsid w:val="00775E08"/>
    <w:rsid w:val="00777D4D"/>
    <w:rsid w:val="00781C71"/>
    <w:rsid w:val="007A0D67"/>
    <w:rsid w:val="007A535F"/>
    <w:rsid w:val="007B46DD"/>
    <w:rsid w:val="007C27CE"/>
    <w:rsid w:val="007C4F0E"/>
    <w:rsid w:val="007C7CEF"/>
    <w:rsid w:val="007D44A7"/>
    <w:rsid w:val="007E35E5"/>
    <w:rsid w:val="007E41D4"/>
    <w:rsid w:val="007E66CE"/>
    <w:rsid w:val="00801AE0"/>
    <w:rsid w:val="0081106E"/>
    <w:rsid w:val="0081309B"/>
    <w:rsid w:val="00815A7B"/>
    <w:rsid w:val="0082061A"/>
    <w:rsid w:val="00826A06"/>
    <w:rsid w:val="00834541"/>
    <w:rsid w:val="00834F54"/>
    <w:rsid w:val="0083757D"/>
    <w:rsid w:val="00840DBA"/>
    <w:rsid w:val="00843907"/>
    <w:rsid w:val="00855422"/>
    <w:rsid w:val="008805E7"/>
    <w:rsid w:val="00886FEA"/>
    <w:rsid w:val="00891143"/>
    <w:rsid w:val="00895E57"/>
    <w:rsid w:val="008972F7"/>
    <w:rsid w:val="008973E5"/>
    <w:rsid w:val="008A518D"/>
    <w:rsid w:val="008A7E59"/>
    <w:rsid w:val="008B190A"/>
    <w:rsid w:val="008B4949"/>
    <w:rsid w:val="008C1FD6"/>
    <w:rsid w:val="008C21B9"/>
    <w:rsid w:val="008C22EC"/>
    <w:rsid w:val="008D0233"/>
    <w:rsid w:val="008D4959"/>
    <w:rsid w:val="008E2472"/>
    <w:rsid w:val="008F156B"/>
    <w:rsid w:val="008F5DA3"/>
    <w:rsid w:val="00900E8B"/>
    <w:rsid w:val="0090206C"/>
    <w:rsid w:val="009064B6"/>
    <w:rsid w:val="00910FE7"/>
    <w:rsid w:val="009134A3"/>
    <w:rsid w:val="0092118C"/>
    <w:rsid w:val="00921EF5"/>
    <w:rsid w:val="0092532D"/>
    <w:rsid w:val="009325A2"/>
    <w:rsid w:val="00941047"/>
    <w:rsid w:val="009442A7"/>
    <w:rsid w:val="00946FEE"/>
    <w:rsid w:val="00951D5B"/>
    <w:rsid w:val="00962910"/>
    <w:rsid w:val="00967A94"/>
    <w:rsid w:val="0097406F"/>
    <w:rsid w:val="00980498"/>
    <w:rsid w:val="009A6A95"/>
    <w:rsid w:val="009C4F66"/>
    <w:rsid w:val="009C6A4E"/>
    <w:rsid w:val="009D1937"/>
    <w:rsid w:val="009D5982"/>
    <w:rsid w:val="009E1732"/>
    <w:rsid w:val="009E6FB6"/>
    <w:rsid w:val="009F0DE6"/>
    <w:rsid w:val="009F1396"/>
    <w:rsid w:val="00A01D78"/>
    <w:rsid w:val="00A13F2F"/>
    <w:rsid w:val="00A16B54"/>
    <w:rsid w:val="00A17291"/>
    <w:rsid w:val="00A25B5A"/>
    <w:rsid w:val="00A27D2B"/>
    <w:rsid w:val="00A33197"/>
    <w:rsid w:val="00A45426"/>
    <w:rsid w:val="00A5259B"/>
    <w:rsid w:val="00A557CC"/>
    <w:rsid w:val="00A63B44"/>
    <w:rsid w:val="00A70253"/>
    <w:rsid w:val="00A72532"/>
    <w:rsid w:val="00A734B3"/>
    <w:rsid w:val="00A74020"/>
    <w:rsid w:val="00A7488A"/>
    <w:rsid w:val="00A771DF"/>
    <w:rsid w:val="00A8567F"/>
    <w:rsid w:val="00A8797A"/>
    <w:rsid w:val="00AA05DE"/>
    <w:rsid w:val="00AA0D78"/>
    <w:rsid w:val="00AA22BA"/>
    <w:rsid w:val="00AA78C2"/>
    <w:rsid w:val="00AA7D91"/>
    <w:rsid w:val="00AB2318"/>
    <w:rsid w:val="00AB2C55"/>
    <w:rsid w:val="00AB5B53"/>
    <w:rsid w:val="00AB6434"/>
    <w:rsid w:val="00AB6D11"/>
    <w:rsid w:val="00AC2F9B"/>
    <w:rsid w:val="00AC38DF"/>
    <w:rsid w:val="00AD6071"/>
    <w:rsid w:val="00AE3537"/>
    <w:rsid w:val="00AE4DE6"/>
    <w:rsid w:val="00AE5391"/>
    <w:rsid w:val="00AE6533"/>
    <w:rsid w:val="00AF0D05"/>
    <w:rsid w:val="00AF24EC"/>
    <w:rsid w:val="00AF2E40"/>
    <w:rsid w:val="00AF3371"/>
    <w:rsid w:val="00AF6EDA"/>
    <w:rsid w:val="00B01C05"/>
    <w:rsid w:val="00B22042"/>
    <w:rsid w:val="00B233EF"/>
    <w:rsid w:val="00B25C05"/>
    <w:rsid w:val="00B26F19"/>
    <w:rsid w:val="00B360EC"/>
    <w:rsid w:val="00B42D32"/>
    <w:rsid w:val="00B4376A"/>
    <w:rsid w:val="00B4688E"/>
    <w:rsid w:val="00B51990"/>
    <w:rsid w:val="00B51DA7"/>
    <w:rsid w:val="00B57589"/>
    <w:rsid w:val="00B80146"/>
    <w:rsid w:val="00B82E37"/>
    <w:rsid w:val="00B92734"/>
    <w:rsid w:val="00B94118"/>
    <w:rsid w:val="00BA285B"/>
    <w:rsid w:val="00BA321F"/>
    <w:rsid w:val="00BC386A"/>
    <w:rsid w:val="00BE4656"/>
    <w:rsid w:val="00BF46B9"/>
    <w:rsid w:val="00C050CC"/>
    <w:rsid w:val="00C06B08"/>
    <w:rsid w:val="00C12DB7"/>
    <w:rsid w:val="00C20374"/>
    <w:rsid w:val="00C25443"/>
    <w:rsid w:val="00C27B12"/>
    <w:rsid w:val="00C522AE"/>
    <w:rsid w:val="00C531B3"/>
    <w:rsid w:val="00C645DE"/>
    <w:rsid w:val="00C65766"/>
    <w:rsid w:val="00C75931"/>
    <w:rsid w:val="00C8024E"/>
    <w:rsid w:val="00C83950"/>
    <w:rsid w:val="00C87382"/>
    <w:rsid w:val="00C90C8F"/>
    <w:rsid w:val="00C90FCC"/>
    <w:rsid w:val="00C91582"/>
    <w:rsid w:val="00CB08AF"/>
    <w:rsid w:val="00CB65F0"/>
    <w:rsid w:val="00CB68EF"/>
    <w:rsid w:val="00CC3D39"/>
    <w:rsid w:val="00CC4FCA"/>
    <w:rsid w:val="00CC7E12"/>
    <w:rsid w:val="00CD7CC7"/>
    <w:rsid w:val="00CE3B8F"/>
    <w:rsid w:val="00CE4E30"/>
    <w:rsid w:val="00CF53C8"/>
    <w:rsid w:val="00CF7AAA"/>
    <w:rsid w:val="00D121CE"/>
    <w:rsid w:val="00D15E36"/>
    <w:rsid w:val="00D40108"/>
    <w:rsid w:val="00D41329"/>
    <w:rsid w:val="00D415CC"/>
    <w:rsid w:val="00D4574F"/>
    <w:rsid w:val="00D47F88"/>
    <w:rsid w:val="00D56FD2"/>
    <w:rsid w:val="00D62E37"/>
    <w:rsid w:val="00D853AE"/>
    <w:rsid w:val="00D973BD"/>
    <w:rsid w:val="00DA0EE2"/>
    <w:rsid w:val="00DA3F84"/>
    <w:rsid w:val="00DA6B69"/>
    <w:rsid w:val="00DB6035"/>
    <w:rsid w:val="00DC561A"/>
    <w:rsid w:val="00DC6171"/>
    <w:rsid w:val="00DC6211"/>
    <w:rsid w:val="00DE359E"/>
    <w:rsid w:val="00DF02E0"/>
    <w:rsid w:val="00DF2E2F"/>
    <w:rsid w:val="00E0160F"/>
    <w:rsid w:val="00E20B8C"/>
    <w:rsid w:val="00E329FB"/>
    <w:rsid w:val="00E35D66"/>
    <w:rsid w:val="00E432D5"/>
    <w:rsid w:val="00E44333"/>
    <w:rsid w:val="00E45F38"/>
    <w:rsid w:val="00E57189"/>
    <w:rsid w:val="00E575F3"/>
    <w:rsid w:val="00E6183F"/>
    <w:rsid w:val="00E6799D"/>
    <w:rsid w:val="00E700E5"/>
    <w:rsid w:val="00E71915"/>
    <w:rsid w:val="00E724F3"/>
    <w:rsid w:val="00E73EB0"/>
    <w:rsid w:val="00E80215"/>
    <w:rsid w:val="00E821D7"/>
    <w:rsid w:val="00E85908"/>
    <w:rsid w:val="00E877AE"/>
    <w:rsid w:val="00E878F6"/>
    <w:rsid w:val="00EA0282"/>
    <w:rsid w:val="00EA2952"/>
    <w:rsid w:val="00EA2FD7"/>
    <w:rsid w:val="00EA73D6"/>
    <w:rsid w:val="00EC0E30"/>
    <w:rsid w:val="00ED4C17"/>
    <w:rsid w:val="00ED506A"/>
    <w:rsid w:val="00ED55CD"/>
    <w:rsid w:val="00ED5A21"/>
    <w:rsid w:val="00ED6522"/>
    <w:rsid w:val="00EE4DFF"/>
    <w:rsid w:val="00EE5F44"/>
    <w:rsid w:val="00EF05AB"/>
    <w:rsid w:val="00EF39B7"/>
    <w:rsid w:val="00F0179D"/>
    <w:rsid w:val="00F109B6"/>
    <w:rsid w:val="00F118CD"/>
    <w:rsid w:val="00F30415"/>
    <w:rsid w:val="00F327BF"/>
    <w:rsid w:val="00F41D6F"/>
    <w:rsid w:val="00F560BE"/>
    <w:rsid w:val="00F665A6"/>
    <w:rsid w:val="00F706D7"/>
    <w:rsid w:val="00F73AFE"/>
    <w:rsid w:val="00F7647E"/>
    <w:rsid w:val="00F83372"/>
    <w:rsid w:val="00F86A07"/>
    <w:rsid w:val="00F97227"/>
    <w:rsid w:val="00FA421C"/>
    <w:rsid w:val="00FA62DC"/>
    <w:rsid w:val="00FB01CB"/>
    <w:rsid w:val="00FB6163"/>
    <w:rsid w:val="00FB7FE5"/>
    <w:rsid w:val="00FC0A6D"/>
    <w:rsid w:val="00FD23A9"/>
    <w:rsid w:val="00FD61FF"/>
    <w:rsid w:val="00FE1E7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5B8B0A8"/>
  <w15:docId w15:val="{1D598B01-F96A-460F-9BE0-CD7B90145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uk-UA"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4619"/>
  </w:style>
  <w:style w:type="paragraph" w:styleId="1">
    <w:name w:val="heading 1"/>
    <w:basedOn w:val="a"/>
    <w:next w:val="a"/>
    <w:link w:val="10"/>
    <w:uiPriority w:val="9"/>
    <w:qFormat/>
    <w:rsid w:val="00534619"/>
    <w:pPr>
      <w:keepNext/>
      <w:keepLines/>
      <w:pBdr>
        <w:bottom w:val="single" w:sz="4" w:space="1" w:color="F07F09" w:themeColor="accent1"/>
      </w:pBdr>
      <w:spacing w:before="400" w:after="40" w:line="240" w:lineRule="auto"/>
      <w:outlineLvl w:val="0"/>
    </w:pPr>
    <w:rPr>
      <w:rFonts w:asciiTheme="majorHAnsi" w:eastAsiaTheme="majorEastAsia" w:hAnsiTheme="majorHAnsi" w:cstheme="majorBidi"/>
      <w:color w:val="B35E06" w:themeColor="accent1" w:themeShade="BF"/>
      <w:sz w:val="36"/>
      <w:szCs w:val="36"/>
    </w:rPr>
  </w:style>
  <w:style w:type="paragraph" w:styleId="2">
    <w:name w:val="heading 2"/>
    <w:basedOn w:val="a"/>
    <w:next w:val="a"/>
    <w:link w:val="20"/>
    <w:uiPriority w:val="9"/>
    <w:semiHidden/>
    <w:unhideWhenUsed/>
    <w:qFormat/>
    <w:rsid w:val="00534619"/>
    <w:pPr>
      <w:keepNext/>
      <w:keepLines/>
      <w:spacing w:before="160" w:after="0" w:line="240" w:lineRule="auto"/>
      <w:outlineLvl w:val="1"/>
    </w:pPr>
    <w:rPr>
      <w:rFonts w:asciiTheme="majorHAnsi" w:eastAsiaTheme="majorEastAsia" w:hAnsiTheme="majorHAnsi" w:cstheme="majorBidi"/>
      <w:color w:val="B35E06" w:themeColor="accent1" w:themeShade="BF"/>
      <w:sz w:val="28"/>
      <w:szCs w:val="28"/>
    </w:rPr>
  </w:style>
  <w:style w:type="paragraph" w:styleId="3">
    <w:name w:val="heading 3"/>
    <w:basedOn w:val="a"/>
    <w:next w:val="a"/>
    <w:link w:val="30"/>
    <w:uiPriority w:val="9"/>
    <w:semiHidden/>
    <w:unhideWhenUsed/>
    <w:qFormat/>
    <w:rsid w:val="00534619"/>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534619"/>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534619"/>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534619"/>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534619"/>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534619"/>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534619"/>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7C7F"/>
    <w:pPr>
      <w:ind w:left="720"/>
      <w:contextualSpacing/>
    </w:pPr>
  </w:style>
  <w:style w:type="character" w:customStyle="1" w:styleId="10">
    <w:name w:val="Заголовок 1 Знак"/>
    <w:basedOn w:val="a0"/>
    <w:link w:val="1"/>
    <w:uiPriority w:val="9"/>
    <w:rsid w:val="00534619"/>
    <w:rPr>
      <w:rFonts w:asciiTheme="majorHAnsi" w:eastAsiaTheme="majorEastAsia" w:hAnsiTheme="majorHAnsi" w:cstheme="majorBidi"/>
      <w:color w:val="B35E06" w:themeColor="accent1" w:themeShade="BF"/>
      <w:sz w:val="36"/>
      <w:szCs w:val="36"/>
    </w:rPr>
  </w:style>
  <w:style w:type="character" w:customStyle="1" w:styleId="20">
    <w:name w:val="Заголовок 2 Знак"/>
    <w:basedOn w:val="a0"/>
    <w:link w:val="2"/>
    <w:uiPriority w:val="9"/>
    <w:semiHidden/>
    <w:rsid w:val="00534619"/>
    <w:rPr>
      <w:rFonts w:asciiTheme="majorHAnsi" w:eastAsiaTheme="majorEastAsia" w:hAnsiTheme="majorHAnsi" w:cstheme="majorBidi"/>
      <w:color w:val="B35E06" w:themeColor="accent1" w:themeShade="BF"/>
      <w:sz w:val="28"/>
      <w:szCs w:val="28"/>
    </w:rPr>
  </w:style>
  <w:style w:type="character" w:customStyle="1" w:styleId="30">
    <w:name w:val="Заголовок 3 Знак"/>
    <w:basedOn w:val="a0"/>
    <w:link w:val="3"/>
    <w:uiPriority w:val="9"/>
    <w:semiHidden/>
    <w:rsid w:val="00534619"/>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534619"/>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534619"/>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534619"/>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534619"/>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534619"/>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534619"/>
    <w:rPr>
      <w:rFonts w:asciiTheme="majorHAnsi" w:eastAsiaTheme="majorEastAsia" w:hAnsiTheme="majorHAnsi" w:cstheme="majorBidi"/>
      <w:i/>
      <w:iCs/>
      <w:smallCaps/>
      <w:color w:val="595959" w:themeColor="text1" w:themeTint="A6"/>
    </w:rPr>
  </w:style>
  <w:style w:type="paragraph" w:styleId="a4">
    <w:name w:val="caption"/>
    <w:basedOn w:val="a"/>
    <w:next w:val="a"/>
    <w:uiPriority w:val="35"/>
    <w:unhideWhenUsed/>
    <w:qFormat/>
    <w:rsid w:val="00534619"/>
    <w:pPr>
      <w:spacing w:line="240" w:lineRule="auto"/>
    </w:pPr>
    <w:rPr>
      <w:b/>
      <w:bCs/>
      <w:color w:val="404040" w:themeColor="text1" w:themeTint="BF"/>
      <w:sz w:val="20"/>
      <w:szCs w:val="20"/>
    </w:rPr>
  </w:style>
  <w:style w:type="paragraph" w:styleId="a5">
    <w:name w:val="Title"/>
    <w:basedOn w:val="a"/>
    <w:next w:val="a"/>
    <w:link w:val="a6"/>
    <w:uiPriority w:val="10"/>
    <w:qFormat/>
    <w:rsid w:val="00534619"/>
    <w:pPr>
      <w:spacing w:after="0" w:line="240" w:lineRule="auto"/>
      <w:contextualSpacing/>
    </w:pPr>
    <w:rPr>
      <w:rFonts w:asciiTheme="majorHAnsi" w:eastAsiaTheme="majorEastAsia" w:hAnsiTheme="majorHAnsi" w:cstheme="majorBidi"/>
      <w:color w:val="B35E06" w:themeColor="accent1" w:themeShade="BF"/>
      <w:spacing w:val="-7"/>
      <w:sz w:val="80"/>
      <w:szCs w:val="80"/>
    </w:rPr>
  </w:style>
  <w:style w:type="character" w:customStyle="1" w:styleId="a6">
    <w:name w:val="Заголовок Знак"/>
    <w:basedOn w:val="a0"/>
    <w:link w:val="a5"/>
    <w:uiPriority w:val="10"/>
    <w:rsid w:val="00534619"/>
    <w:rPr>
      <w:rFonts w:asciiTheme="majorHAnsi" w:eastAsiaTheme="majorEastAsia" w:hAnsiTheme="majorHAnsi" w:cstheme="majorBidi"/>
      <w:color w:val="B35E06" w:themeColor="accent1" w:themeShade="BF"/>
      <w:spacing w:val="-7"/>
      <w:sz w:val="80"/>
      <w:szCs w:val="80"/>
    </w:rPr>
  </w:style>
  <w:style w:type="paragraph" w:styleId="a7">
    <w:name w:val="Subtitle"/>
    <w:basedOn w:val="a"/>
    <w:next w:val="a"/>
    <w:link w:val="a8"/>
    <w:uiPriority w:val="11"/>
    <w:qFormat/>
    <w:rsid w:val="00534619"/>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8">
    <w:name w:val="Подзаголовок Знак"/>
    <w:basedOn w:val="a0"/>
    <w:link w:val="a7"/>
    <w:uiPriority w:val="11"/>
    <w:rsid w:val="00534619"/>
    <w:rPr>
      <w:rFonts w:asciiTheme="majorHAnsi" w:eastAsiaTheme="majorEastAsia" w:hAnsiTheme="majorHAnsi" w:cstheme="majorBidi"/>
      <w:color w:val="404040" w:themeColor="text1" w:themeTint="BF"/>
      <w:sz w:val="30"/>
      <w:szCs w:val="30"/>
    </w:rPr>
  </w:style>
  <w:style w:type="character" w:styleId="a9">
    <w:name w:val="Strong"/>
    <w:basedOn w:val="a0"/>
    <w:uiPriority w:val="22"/>
    <w:qFormat/>
    <w:rsid w:val="00534619"/>
    <w:rPr>
      <w:b/>
      <w:bCs/>
    </w:rPr>
  </w:style>
  <w:style w:type="character" w:styleId="aa">
    <w:name w:val="Emphasis"/>
    <w:basedOn w:val="a0"/>
    <w:uiPriority w:val="20"/>
    <w:qFormat/>
    <w:rsid w:val="00534619"/>
    <w:rPr>
      <w:i/>
      <w:iCs/>
    </w:rPr>
  </w:style>
  <w:style w:type="paragraph" w:styleId="ab">
    <w:name w:val="No Spacing"/>
    <w:uiPriority w:val="1"/>
    <w:qFormat/>
    <w:rsid w:val="00534619"/>
    <w:pPr>
      <w:spacing w:after="0" w:line="240" w:lineRule="auto"/>
    </w:pPr>
  </w:style>
  <w:style w:type="paragraph" w:styleId="21">
    <w:name w:val="Quote"/>
    <w:basedOn w:val="a"/>
    <w:next w:val="a"/>
    <w:link w:val="22"/>
    <w:uiPriority w:val="29"/>
    <w:qFormat/>
    <w:rsid w:val="00534619"/>
    <w:pPr>
      <w:spacing w:before="240" w:after="240" w:line="252" w:lineRule="auto"/>
      <w:ind w:left="864" w:right="864"/>
      <w:jc w:val="center"/>
    </w:pPr>
    <w:rPr>
      <w:i/>
      <w:iCs/>
    </w:rPr>
  </w:style>
  <w:style w:type="character" w:customStyle="1" w:styleId="22">
    <w:name w:val="Цитата 2 Знак"/>
    <w:basedOn w:val="a0"/>
    <w:link w:val="21"/>
    <w:uiPriority w:val="29"/>
    <w:rsid w:val="00534619"/>
    <w:rPr>
      <w:i/>
      <w:iCs/>
    </w:rPr>
  </w:style>
  <w:style w:type="paragraph" w:styleId="ac">
    <w:name w:val="Intense Quote"/>
    <w:basedOn w:val="a"/>
    <w:next w:val="a"/>
    <w:link w:val="ad"/>
    <w:uiPriority w:val="30"/>
    <w:qFormat/>
    <w:rsid w:val="00534619"/>
    <w:pPr>
      <w:spacing w:before="100" w:beforeAutospacing="1" w:after="240"/>
      <w:ind w:left="864" w:right="864"/>
      <w:jc w:val="center"/>
    </w:pPr>
    <w:rPr>
      <w:rFonts w:asciiTheme="majorHAnsi" w:eastAsiaTheme="majorEastAsia" w:hAnsiTheme="majorHAnsi" w:cstheme="majorBidi"/>
      <w:color w:val="F07F09" w:themeColor="accent1"/>
      <w:sz w:val="28"/>
      <w:szCs w:val="28"/>
    </w:rPr>
  </w:style>
  <w:style w:type="character" w:customStyle="1" w:styleId="ad">
    <w:name w:val="Выделенная цитата Знак"/>
    <w:basedOn w:val="a0"/>
    <w:link w:val="ac"/>
    <w:uiPriority w:val="30"/>
    <w:rsid w:val="00534619"/>
    <w:rPr>
      <w:rFonts w:asciiTheme="majorHAnsi" w:eastAsiaTheme="majorEastAsia" w:hAnsiTheme="majorHAnsi" w:cstheme="majorBidi"/>
      <w:color w:val="F07F09" w:themeColor="accent1"/>
      <w:sz w:val="28"/>
      <w:szCs w:val="28"/>
    </w:rPr>
  </w:style>
  <w:style w:type="character" w:styleId="ae">
    <w:name w:val="Subtle Emphasis"/>
    <w:basedOn w:val="a0"/>
    <w:uiPriority w:val="19"/>
    <w:qFormat/>
    <w:rsid w:val="00534619"/>
    <w:rPr>
      <w:i/>
      <w:iCs/>
      <w:color w:val="595959" w:themeColor="text1" w:themeTint="A6"/>
    </w:rPr>
  </w:style>
  <w:style w:type="character" w:styleId="af">
    <w:name w:val="Intense Emphasis"/>
    <w:basedOn w:val="a0"/>
    <w:uiPriority w:val="21"/>
    <w:qFormat/>
    <w:rsid w:val="00534619"/>
    <w:rPr>
      <w:b/>
      <w:bCs/>
      <w:i/>
      <w:iCs/>
    </w:rPr>
  </w:style>
  <w:style w:type="character" w:styleId="af0">
    <w:name w:val="Subtle Reference"/>
    <w:basedOn w:val="a0"/>
    <w:uiPriority w:val="31"/>
    <w:qFormat/>
    <w:rsid w:val="00534619"/>
    <w:rPr>
      <w:smallCaps/>
      <w:color w:val="404040" w:themeColor="text1" w:themeTint="BF"/>
    </w:rPr>
  </w:style>
  <w:style w:type="character" w:styleId="af1">
    <w:name w:val="Intense Reference"/>
    <w:basedOn w:val="a0"/>
    <w:uiPriority w:val="32"/>
    <w:qFormat/>
    <w:rsid w:val="00534619"/>
    <w:rPr>
      <w:b/>
      <w:bCs/>
      <w:smallCaps/>
      <w:u w:val="single"/>
    </w:rPr>
  </w:style>
  <w:style w:type="character" w:styleId="af2">
    <w:name w:val="Book Title"/>
    <w:basedOn w:val="a0"/>
    <w:uiPriority w:val="33"/>
    <w:qFormat/>
    <w:rsid w:val="00534619"/>
    <w:rPr>
      <w:b/>
      <w:bCs/>
      <w:smallCaps/>
    </w:rPr>
  </w:style>
  <w:style w:type="paragraph" w:styleId="af3">
    <w:name w:val="TOC Heading"/>
    <w:basedOn w:val="1"/>
    <w:next w:val="a"/>
    <w:uiPriority w:val="39"/>
    <w:semiHidden/>
    <w:unhideWhenUsed/>
    <w:qFormat/>
    <w:rsid w:val="00534619"/>
    <w:pPr>
      <w:outlineLvl w:val="9"/>
    </w:pPr>
  </w:style>
  <w:style w:type="paragraph" w:styleId="af4">
    <w:name w:val="Body Text Indent"/>
    <w:basedOn w:val="a"/>
    <w:link w:val="af5"/>
    <w:rsid w:val="00B42D32"/>
    <w:pPr>
      <w:spacing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0"/>
    <w:link w:val="af4"/>
    <w:rsid w:val="00B42D32"/>
    <w:rPr>
      <w:rFonts w:ascii="Times New Roman" w:eastAsia="Times New Roman" w:hAnsi="Times New Roman" w:cs="Times New Roman"/>
      <w:sz w:val="24"/>
      <w:szCs w:val="24"/>
      <w:lang w:eastAsia="ru-RU"/>
    </w:rPr>
  </w:style>
  <w:style w:type="paragraph" w:customStyle="1" w:styleId="Default">
    <w:name w:val="Default"/>
    <w:rsid w:val="00B42D32"/>
    <w:pPr>
      <w:autoSpaceDE w:val="0"/>
      <w:autoSpaceDN w:val="0"/>
      <w:adjustRightInd w:val="0"/>
      <w:spacing w:after="0" w:line="240" w:lineRule="auto"/>
    </w:pPr>
    <w:rPr>
      <w:rFonts w:ascii="Corbel" w:eastAsia="Times New Roman" w:hAnsi="Corbel" w:cs="Corbel"/>
      <w:color w:val="000000"/>
      <w:sz w:val="24"/>
      <w:szCs w:val="24"/>
      <w:lang w:val="ru-RU" w:eastAsia="ru-RU"/>
    </w:rPr>
  </w:style>
  <w:style w:type="paragraph" w:styleId="31">
    <w:name w:val="Body Text Indent 3"/>
    <w:basedOn w:val="a"/>
    <w:link w:val="32"/>
    <w:uiPriority w:val="99"/>
    <w:unhideWhenUsed/>
    <w:rsid w:val="00F86A07"/>
    <w:pPr>
      <w:spacing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uiPriority w:val="99"/>
    <w:rsid w:val="00F86A07"/>
    <w:rPr>
      <w:rFonts w:ascii="Times New Roman" w:eastAsia="Times New Roman" w:hAnsi="Times New Roman" w:cs="Times New Roman"/>
      <w:sz w:val="16"/>
      <w:szCs w:val="16"/>
      <w:lang w:eastAsia="ru-RU"/>
    </w:rPr>
  </w:style>
  <w:style w:type="table" w:styleId="af6">
    <w:name w:val="Table Grid"/>
    <w:basedOn w:val="a1"/>
    <w:uiPriority w:val="39"/>
    <w:rsid w:val="00E85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header"/>
    <w:basedOn w:val="a"/>
    <w:link w:val="af8"/>
    <w:uiPriority w:val="99"/>
    <w:unhideWhenUsed/>
    <w:rsid w:val="00065AEA"/>
    <w:pPr>
      <w:tabs>
        <w:tab w:val="center" w:pos="4819"/>
        <w:tab w:val="right" w:pos="9639"/>
      </w:tabs>
      <w:spacing w:after="0" w:line="240" w:lineRule="auto"/>
    </w:pPr>
  </w:style>
  <w:style w:type="character" w:customStyle="1" w:styleId="af8">
    <w:name w:val="Верхний колонтитул Знак"/>
    <w:basedOn w:val="a0"/>
    <w:link w:val="af7"/>
    <w:uiPriority w:val="99"/>
    <w:rsid w:val="00065AEA"/>
  </w:style>
  <w:style w:type="paragraph" w:styleId="af9">
    <w:name w:val="footer"/>
    <w:basedOn w:val="a"/>
    <w:link w:val="afa"/>
    <w:uiPriority w:val="99"/>
    <w:unhideWhenUsed/>
    <w:rsid w:val="00065AEA"/>
    <w:pPr>
      <w:tabs>
        <w:tab w:val="center" w:pos="4819"/>
        <w:tab w:val="right" w:pos="9639"/>
      </w:tabs>
      <w:spacing w:after="0" w:line="240" w:lineRule="auto"/>
    </w:pPr>
  </w:style>
  <w:style w:type="character" w:customStyle="1" w:styleId="afa">
    <w:name w:val="Нижний колонтитул Знак"/>
    <w:basedOn w:val="a0"/>
    <w:link w:val="af9"/>
    <w:uiPriority w:val="99"/>
    <w:rsid w:val="00065AEA"/>
  </w:style>
  <w:style w:type="paragraph" w:customStyle="1" w:styleId="afb">
    <w:name w:val="Стиль"/>
    <w:rsid w:val="008F156B"/>
    <w:pPr>
      <w:widowControl w:val="0"/>
      <w:autoSpaceDE w:val="0"/>
      <w:autoSpaceDN w:val="0"/>
      <w:adjustRightInd w:val="0"/>
      <w:spacing w:after="0" w:line="240" w:lineRule="auto"/>
    </w:pPr>
    <w:rPr>
      <w:rFonts w:ascii="Arial" w:eastAsia="Times New Roman" w:hAnsi="Arial" w:cs="Arial"/>
      <w:sz w:val="24"/>
      <w:szCs w:val="24"/>
      <w:lang w:val="ru-RU" w:eastAsia="ru-RU"/>
    </w:rPr>
  </w:style>
  <w:style w:type="paragraph" w:styleId="afc">
    <w:name w:val="Balloon Text"/>
    <w:basedOn w:val="a"/>
    <w:link w:val="afd"/>
    <w:uiPriority w:val="99"/>
    <w:semiHidden/>
    <w:unhideWhenUsed/>
    <w:rsid w:val="00A557CC"/>
    <w:pPr>
      <w:spacing w:after="0" w:line="240" w:lineRule="auto"/>
    </w:pPr>
    <w:rPr>
      <w:rFonts w:ascii="Tahoma" w:hAnsi="Tahoma" w:cs="Tahoma"/>
      <w:sz w:val="16"/>
      <w:szCs w:val="16"/>
    </w:rPr>
  </w:style>
  <w:style w:type="character" w:customStyle="1" w:styleId="afd">
    <w:name w:val="Текст выноски Знак"/>
    <w:basedOn w:val="a0"/>
    <w:link w:val="afc"/>
    <w:uiPriority w:val="99"/>
    <w:semiHidden/>
    <w:rsid w:val="00A557CC"/>
    <w:rPr>
      <w:rFonts w:ascii="Tahoma" w:hAnsi="Tahoma" w:cs="Tahoma"/>
      <w:sz w:val="16"/>
      <w:szCs w:val="16"/>
    </w:rPr>
  </w:style>
  <w:style w:type="paragraph" w:customStyle="1" w:styleId="11">
    <w:name w:val="Обычный1"/>
    <w:rsid w:val="0023263A"/>
    <w:pPr>
      <w:spacing w:after="0" w:line="240" w:lineRule="auto"/>
    </w:pPr>
    <w:rPr>
      <w:rFonts w:ascii="Times New Roman" w:eastAsia="Times New Roman" w:hAnsi="Times New Roman" w:cs="Times New Roman"/>
      <w:sz w:val="24"/>
      <w:szCs w:val="20"/>
      <w:lang w:eastAsia="ru-RU"/>
    </w:rPr>
  </w:style>
  <w:style w:type="paragraph" w:customStyle="1" w:styleId="110">
    <w:name w:val="Заголовок 11"/>
    <w:basedOn w:val="11"/>
    <w:next w:val="11"/>
    <w:rsid w:val="0023263A"/>
    <w:pPr>
      <w:keepNext/>
      <w:jc w:val="center"/>
      <w:outlineLvl w:val="0"/>
    </w:pPr>
    <w:rPr>
      <w:b/>
      <w:sz w:val="28"/>
    </w:rPr>
  </w:style>
  <w:style w:type="paragraph" w:customStyle="1" w:styleId="210">
    <w:name w:val="Заголовок 21"/>
    <w:basedOn w:val="11"/>
    <w:next w:val="11"/>
    <w:rsid w:val="0023263A"/>
    <w:pPr>
      <w:keepNext/>
      <w:jc w:val="center"/>
      <w:outlineLvl w:val="1"/>
    </w:pPr>
    <w:rPr>
      <w:b/>
    </w:rPr>
  </w:style>
  <w:style w:type="paragraph" w:customStyle="1" w:styleId="12">
    <w:name w:val="Основной текст1"/>
    <w:basedOn w:val="11"/>
    <w:rsid w:val="0023263A"/>
    <w:pPr>
      <w:jc w:val="center"/>
    </w:pPr>
    <w:rPr>
      <w:rFonts w:ascii="Times New Roman CYR" w:hAnsi="Times New Roman CYR"/>
      <w:i/>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chart" Target="charts/chart10.xml"/><Relationship Id="rId7" Type="http://schemas.openxmlformats.org/officeDocument/2006/relationships/endnotes" Target="endnotes.xml"/><Relationship Id="rId12" Type="http://schemas.openxmlformats.org/officeDocument/2006/relationships/chart" Target="charts/chart3.xml"/><Relationship Id="rId17" Type="http://schemas.microsoft.com/office/2014/relationships/chartEx" Target="charts/chartEx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footer" Target="footer1.xml"/><Relationship Id="rId10" Type="http://schemas.openxmlformats.org/officeDocument/2006/relationships/chart" Target="charts/chart1.xml"/><Relationship Id="rId19" Type="http://schemas.openxmlformats.org/officeDocument/2006/relationships/chart" Target="charts/chart8.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5.xml"/><Relationship Id="rId22" Type="http://schemas.openxmlformats.org/officeDocument/2006/relationships/chart" Target="charts/chart1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_rels/chartEx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Microsoft_Excel_Worksheet7.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2</c:v>
                </c:pt>
              </c:strCache>
            </c:strRef>
          </c:tx>
          <c:spPr>
            <a:solidFill>
              <a:schemeClr val="accent3">
                <a:lumMod val="60000"/>
                <a:lumOff val="40000"/>
              </a:schemeClr>
            </a:solidFill>
            <a:ln>
              <a:noFill/>
            </a:ln>
            <a:effectLst/>
          </c:spPr>
          <c:invertIfNegative val="0"/>
          <c:dLbls>
            <c:spPr>
              <a:noFill/>
              <a:ln>
                <a:noFill/>
              </a:ln>
              <a:effectLst/>
            </c:spPr>
            <c:txPr>
              <a:bodyPr rot="0" spcFirstLastPara="1" vertOverflow="ellipsis" vert="horz" wrap="square" anchor="ctr" anchorCtr="1"/>
              <a:lstStyle/>
              <a:p>
                <a:pPr>
                  <a:defRPr lang="ru-RU" sz="1100" b="1" i="0" u="none" strike="noStrike" kern="1200" baseline="0">
                    <a:ln>
                      <a:noFill/>
                    </a:ln>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Лист1!$A$2:$A$11</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Лист1!$B$2:$B$11</c:f>
              <c:numCache>
                <c:formatCode>General</c:formatCode>
                <c:ptCount val="10"/>
                <c:pt idx="0">
                  <c:v>1010.3</c:v>
                </c:pt>
                <c:pt idx="1">
                  <c:v>1060.4000000000001</c:v>
                </c:pt>
                <c:pt idx="2">
                  <c:v>1030.2</c:v>
                </c:pt>
                <c:pt idx="3">
                  <c:v>973.4</c:v>
                </c:pt>
                <c:pt idx="4">
                  <c:v>1103.0999999999999</c:v>
                </c:pt>
                <c:pt idx="5">
                  <c:v>1115.2</c:v>
                </c:pt>
                <c:pt idx="6">
                  <c:v>1178.9000000000001</c:v>
                </c:pt>
                <c:pt idx="7">
                  <c:v>1012.2</c:v>
                </c:pt>
                <c:pt idx="8">
                  <c:v>840.7</c:v>
                </c:pt>
                <c:pt idx="9">
                  <c:v>1070.5</c:v>
                </c:pt>
              </c:numCache>
            </c:numRef>
          </c:val>
          <c:extLst>
            <c:ext xmlns:c16="http://schemas.microsoft.com/office/drawing/2014/chart" uri="{C3380CC4-5D6E-409C-BE32-E72D297353CC}">
              <c16:uniqueId val="{00000000-8810-49AB-A822-B200ED62DF61}"/>
            </c:ext>
          </c:extLst>
        </c:ser>
        <c:dLbls>
          <c:showLegendKey val="0"/>
          <c:showVal val="0"/>
          <c:showCatName val="0"/>
          <c:showSerName val="0"/>
          <c:showPercent val="0"/>
          <c:showBubbleSize val="0"/>
        </c:dLbls>
        <c:gapWidth val="219"/>
        <c:overlap val="-27"/>
        <c:axId val="87320448"/>
        <c:axId val="87783680"/>
      </c:barChart>
      <c:catAx>
        <c:axId val="87320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900" b="0" i="0" u="none" strike="noStrike" kern="1200" baseline="0">
                <a:ln>
                  <a:noFill/>
                </a:ln>
                <a:solidFill>
                  <a:schemeClr val="tx1">
                    <a:lumMod val="65000"/>
                    <a:lumOff val="35000"/>
                  </a:schemeClr>
                </a:solidFill>
                <a:latin typeface="+mn-lt"/>
                <a:ea typeface="+mn-ea"/>
                <a:cs typeface="+mn-cs"/>
              </a:defRPr>
            </a:pPr>
            <a:endParaRPr lang="uk-UA"/>
          </a:p>
        </c:txPr>
        <c:crossAx val="87783680"/>
        <c:crosses val="autoZero"/>
        <c:auto val="1"/>
        <c:lblAlgn val="ctr"/>
        <c:lblOffset val="100"/>
        <c:noMultiLvlLbl val="0"/>
      </c:catAx>
      <c:valAx>
        <c:axId val="877836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ln>
                  <a:noFill/>
                </a:ln>
                <a:solidFill>
                  <a:schemeClr val="tx1">
                    <a:lumMod val="65000"/>
                    <a:lumOff val="35000"/>
                  </a:schemeClr>
                </a:solidFill>
                <a:latin typeface="+mn-lt"/>
                <a:ea typeface="+mn-ea"/>
                <a:cs typeface="+mn-cs"/>
              </a:defRPr>
            </a:pPr>
            <a:endParaRPr lang="uk-UA"/>
          </a:p>
        </c:txPr>
        <c:crossAx val="873204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n>
            <a:noFill/>
          </a:ln>
        </a:defRPr>
      </a:pPr>
      <a:endParaRPr lang="uk-UA"/>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Лист1!$B$1</c:f>
              <c:strCache>
                <c:ptCount val="1"/>
                <c:pt idx="0">
                  <c:v>Померло, чол.</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Лист1!$A$2:$A$6</c:f>
              <c:numCache>
                <c:formatCode>General</c:formatCode>
                <c:ptCount val="5"/>
                <c:pt idx="0">
                  <c:v>2015</c:v>
                </c:pt>
                <c:pt idx="1">
                  <c:v>2016</c:v>
                </c:pt>
                <c:pt idx="2">
                  <c:v>2017</c:v>
                </c:pt>
                <c:pt idx="3">
                  <c:v>2018</c:v>
                </c:pt>
                <c:pt idx="4">
                  <c:v>2019</c:v>
                </c:pt>
              </c:numCache>
            </c:numRef>
          </c:cat>
          <c:val>
            <c:numRef>
              <c:f>Лист1!$B$2:$B$6</c:f>
              <c:numCache>
                <c:formatCode>General</c:formatCode>
                <c:ptCount val="5"/>
                <c:pt idx="0">
                  <c:v>996</c:v>
                </c:pt>
                <c:pt idx="1">
                  <c:v>1007</c:v>
                </c:pt>
                <c:pt idx="2">
                  <c:v>936</c:v>
                </c:pt>
                <c:pt idx="3">
                  <c:v>943</c:v>
                </c:pt>
                <c:pt idx="4">
                  <c:v>959</c:v>
                </c:pt>
              </c:numCache>
            </c:numRef>
          </c:val>
          <c:extLst>
            <c:ext xmlns:c16="http://schemas.microsoft.com/office/drawing/2014/chart" uri="{C3380CC4-5D6E-409C-BE32-E72D297353CC}">
              <c16:uniqueId val="{00000000-F33D-4ABB-B28C-A715509C9791}"/>
            </c:ext>
          </c:extLst>
        </c:ser>
        <c:ser>
          <c:idx val="1"/>
          <c:order val="1"/>
          <c:tx>
            <c:strRef>
              <c:f>Лист1!$C$1</c:f>
              <c:strCache>
                <c:ptCount val="1"/>
                <c:pt idx="0">
                  <c:v>Народилося, чол.</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Лист1!$A$2:$A$6</c:f>
              <c:numCache>
                <c:formatCode>General</c:formatCode>
                <c:ptCount val="5"/>
                <c:pt idx="0">
                  <c:v>2015</c:v>
                </c:pt>
                <c:pt idx="1">
                  <c:v>2016</c:v>
                </c:pt>
                <c:pt idx="2">
                  <c:v>2017</c:v>
                </c:pt>
                <c:pt idx="3">
                  <c:v>2018</c:v>
                </c:pt>
                <c:pt idx="4">
                  <c:v>2019</c:v>
                </c:pt>
              </c:numCache>
            </c:numRef>
          </c:cat>
          <c:val>
            <c:numRef>
              <c:f>Лист1!$C$2:$C$6</c:f>
              <c:numCache>
                <c:formatCode>General</c:formatCode>
                <c:ptCount val="5"/>
                <c:pt idx="0">
                  <c:v>420</c:v>
                </c:pt>
                <c:pt idx="1">
                  <c:v>478</c:v>
                </c:pt>
                <c:pt idx="2">
                  <c:v>513</c:v>
                </c:pt>
                <c:pt idx="3">
                  <c:v>646</c:v>
                </c:pt>
                <c:pt idx="4">
                  <c:v>676</c:v>
                </c:pt>
              </c:numCache>
            </c:numRef>
          </c:val>
          <c:extLst>
            <c:ext xmlns:c16="http://schemas.microsoft.com/office/drawing/2014/chart" uri="{C3380CC4-5D6E-409C-BE32-E72D297353CC}">
              <c16:uniqueId val="{00000003-F33D-4ABB-B28C-A715509C9791}"/>
            </c:ext>
          </c:extLst>
        </c:ser>
        <c:dLbls>
          <c:showLegendKey val="0"/>
          <c:showVal val="0"/>
          <c:showCatName val="0"/>
          <c:showSerName val="0"/>
          <c:showPercent val="0"/>
          <c:showBubbleSize val="0"/>
        </c:dLbls>
        <c:gapWidth val="150"/>
        <c:axId val="165413632"/>
        <c:axId val="165415168"/>
      </c:barChart>
      <c:catAx>
        <c:axId val="1654136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uk-UA"/>
          </a:p>
        </c:txPr>
        <c:crossAx val="165415168"/>
        <c:crosses val="autoZero"/>
        <c:auto val="1"/>
        <c:lblAlgn val="ctr"/>
        <c:lblOffset val="100"/>
        <c:noMultiLvlLbl val="0"/>
      </c:catAx>
      <c:valAx>
        <c:axId val="16541516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uk-UA"/>
          </a:p>
        </c:txPr>
        <c:crossAx val="165413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lang="ru-RU" sz="1400" b="1" i="0" u="none" strike="noStrike" kern="1200" spc="0" baseline="0">
              <a:solidFill>
                <a:schemeClr val="tx1">
                  <a:lumMod val="65000"/>
                  <a:lumOff val="35000"/>
                </a:schemeClr>
              </a:solidFill>
              <a:latin typeface="+mn-lt"/>
              <a:ea typeface="+mn-ea"/>
              <a:cs typeface="+mn-cs"/>
            </a:defRPr>
          </a:pPr>
          <a:endParaRPr lang="uk-UA"/>
        </a:p>
      </c:txPr>
    </c:title>
    <c:autoTitleDeleted val="0"/>
    <c:plotArea>
      <c:layout/>
      <c:pieChart>
        <c:varyColors val="1"/>
        <c:ser>
          <c:idx val="0"/>
          <c:order val="0"/>
          <c:tx>
            <c:strRef>
              <c:f>Лист1!$B$1</c:f>
              <c:strCache>
                <c:ptCount val="1"/>
                <c:pt idx="0">
                  <c:v>%</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03D-478C-BC0E-605F81D7CBD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2-603D-478C-BC0E-605F81D7CBD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4-603D-478C-BC0E-605F81D7CBD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6-603D-478C-BC0E-605F81D7CBD5}"/>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5-603D-478C-BC0E-605F81D7CBD5}"/>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3-603D-478C-BC0E-605F81D7CBD5}"/>
              </c:ext>
            </c:extLst>
          </c:dPt>
          <c:dLbls>
            <c:dLbl>
              <c:idx val="0"/>
              <c:layout>
                <c:manualLayout>
                  <c:x val="-0.12179607757363713"/>
                  <c:y val="-0.18879178564217994"/>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03D-478C-BC0E-605F81D7CBD5}"/>
                </c:ext>
              </c:extLst>
            </c:dLbl>
            <c:dLbl>
              <c:idx val="1"/>
              <c:layout>
                <c:manualLayout>
                  <c:x val="9.3810057596967047E-2"/>
                  <c:y val="5.7260765481237916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03D-478C-BC0E-605F81D7CBD5}"/>
                </c:ext>
              </c:extLst>
            </c:dLbl>
            <c:dLbl>
              <c:idx val="2"/>
              <c:layout>
                <c:manualLayout>
                  <c:x val="-1.9579323417906148E-3"/>
                  <c:y val="1.9492486516108565E-2"/>
                </c:manualLayout>
              </c:layout>
              <c:spPr>
                <a:noFill/>
                <a:ln>
                  <a:noFill/>
                </a:ln>
                <a:effectLst/>
              </c:spPr>
              <c:txPr>
                <a:bodyPr rot="0" spcFirstLastPara="1" vertOverflow="ellipsis" vert="horz" wrap="square" lIns="38100" tIns="19050" rIns="38100" bIns="19050" anchor="ctr" anchorCtr="1">
                  <a:spAutoFit/>
                </a:bodyPr>
                <a:lstStyle/>
                <a:p>
                  <a:pPr>
                    <a:defRPr lang="ru-RU"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03D-478C-BC0E-605F81D7CBD5}"/>
                </c:ext>
              </c:extLst>
            </c:dLbl>
            <c:dLbl>
              <c:idx val="3"/>
              <c:layout>
                <c:manualLayout>
                  <c:x val="4.3258420822397163E-2"/>
                  <c:y val="5.8409621874188931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03D-478C-BC0E-605F81D7CBD5}"/>
                </c:ext>
              </c:extLst>
            </c:dLbl>
            <c:dLbl>
              <c:idx val="4"/>
              <c:layout>
                <c:manualLayout>
                  <c:x val="1.8515419947506603E-2"/>
                  <c:y val="9.2293847884399247E-3"/>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03D-478C-BC0E-605F81D7CBD5}"/>
                </c:ext>
              </c:extLst>
            </c:dLbl>
            <c:dLbl>
              <c:idx val="5"/>
              <c:layout>
                <c:manualLayout>
                  <c:x val="2.8347550306211725E-2"/>
                  <c:y val="0.13181229269418249"/>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03D-478C-BC0E-605F81D7CBD5}"/>
                </c:ext>
              </c:extLst>
            </c:dLbl>
            <c:spPr>
              <a:noFill/>
              <a:ln>
                <a:noFill/>
              </a:ln>
              <a:effectLst/>
            </c:spPr>
            <c:txPr>
              <a:bodyPr rot="0" spcFirstLastPara="1" vertOverflow="ellipsis" vert="horz" wrap="square" lIns="38100" tIns="19050" rIns="38100" bIns="19050" anchor="ctr" anchorCtr="1">
                <a:spAutoFit/>
              </a:bodyPr>
              <a:lstStyle/>
              <a:p>
                <a:pPr>
                  <a:defRPr lang="ru-RU" sz="1100" b="1" i="0" u="none" strike="noStrike" kern="1200" baseline="0">
                    <a:solidFill>
                      <a:sysClr val="windowText" lastClr="000000"/>
                    </a:solidFill>
                    <a:latin typeface="+mn-lt"/>
                    <a:ea typeface="+mn-ea"/>
                    <a:cs typeface="+mn-cs"/>
                  </a:defRPr>
                </a:pPr>
                <a:endParaRPr lang="uk-UA"/>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Лист1!$A$2:$A$7</c:f>
              <c:strCache>
                <c:ptCount val="6"/>
                <c:pt idx="0">
                  <c:v>Хвороби системи кровообігу</c:v>
                </c:pt>
                <c:pt idx="1">
                  <c:v>Новоутворення</c:v>
                </c:pt>
                <c:pt idx="2">
                  <c:v>Хвороби органів дихання</c:v>
                </c:pt>
                <c:pt idx="3">
                  <c:v>Хвороби органів травлення</c:v>
                </c:pt>
                <c:pt idx="4">
                  <c:v>Травми та отруєння</c:v>
                </c:pt>
                <c:pt idx="5">
                  <c:v>Інше</c:v>
                </c:pt>
              </c:strCache>
            </c:strRef>
          </c:cat>
          <c:val>
            <c:numRef>
              <c:f>Лист1!$B$2:$B$7</c:f>
              <c:numCache>
                <c:formatCode>General</c:formatCode>
                <c:ptCount val="6"/>
                <c:pt idx="0">
                  <c:v>77.900000000000006</c:v>
                </c:pt>
                <c:pt idx="1">
                  <c:v>9.5</c:v>
                </c:pt>
                <c:pt idx="2">
                  <c:v>0.60000000000000064</c:v>
                </c:pt>
                <c:pt idx="3">
                  <c:v>3.1</c:v>
                </c:pt>
                <c:pt idx="4">
                  <c:v>2.6</c:v>
                </c:pt>
                <c:pt idx="5">
                  <c:v>6.3</c:v>
                </c:pt>
              </c:numCache>
            </c:numRef>
          </c:val>
          <c:extLst>
            <c:ext xmlns:c16="http://schemas.microsoft.com/office/drawing/2014/chart" uri="{C3380CC4-5D6E-409C-BE32-E72D297353CC}">
              <c16:uniqueId val="{00000000-603D-478C-BC0E-605F81D7CBD5}"/>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lang="ru-RU"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ru-RU"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uk-UA" b="1">
                <a:latin typeface="Times New Roman" panose="02020603050405020304" pitchFamily="18" charset="0"/>
                <a:cs typeface="Times New Roman" panose="02020603050405020304" pitchFamily="18" charset="0"/>
              </a:rPr>
              <a:t>т на км</a:t>
            </a:r>
            <a:r>
              <a:rPr lang="uk-UA" b="1" baseline="30000">
                <a:latin typeface="Times New Roman" panose="02020603050405020304" pitchFamily="18" charset="0"/>
                <a:cs typeface="Times New Roman" panose="02020603050405020304" pitchFamily="18" charset="0"/>
              </a:rPr>
              <a:t>2</a:t>
            </a:r>
            <a:endParaRPr lang="uk-UA" b="1">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pieChart>
        <c:varyColors val="1"/>
        <c:ser>
          <c:idx val="0"/>
          <c:order val="0"/>
          <c:tx>
            <c:strRef>
              <c:f>Лист1!$B$1</c:f>
              <c:strCache>
                <c:ptCount val="1"/>
                <c:pt idx="0">
                  <c:v>Столбец1</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6F0-4DE4-9E35-2BEAF7134FD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6F0-4DE4-9E35-2BEAF7134FD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6F0-4DE4-9E35-2BEAF7134FD7}"/>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26F0-4DE4-9E35-2BEAF7134FD7}"/>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26F0-4DE4-9E35-2BEAF7134FD7}"/>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26F0-4DE4-9E35-2BEAF7134FD7}"/>
              </c:ext>
            </c:extLst>
          </c:dPt>
          <c:dLbls>
            <c:spPr>
              <a:noFill/>
              <a:ln>
                <a:noFill/>
              </a:ln>
              <a:effectLst/>
            </c:spPr>
            <c:txPr>
              <a:bodyPr rot="0" spcFirstLastPara="1" vertOverflow="ellipsis" vert="horz" wrap="square" lIns="38100" tIns="19050" rIns="38100" bIns="19050" anchor="ctr" anchorCtr="1">
                <a:spAutoFit/>
              </a:bodyPr>
              <a:lstStyle/>
              <a:p>
                <a:pPr>
                  <a:defRPr lang="ru-RU"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numRef>
              <c:f>Лист1!$A$2:$A$7</c:f>
              <c:numCache>
                <c:formatCode>General</c:formatCode>
                <c:ptCount val="6"/>
                <c:pt idx="0">
                  <c:v>2000</c:v>
                </c:pt>
                <c:pt idx="1">
                  <c:v>2005</c:v>
                </c:pt>
                <c:pt idx="2">
                  <c:v>2010</c:v>
                </c:pt>
                <c:pt idx="3">
                  <c:v>2015</c:v>
                </c:pt>
                <c:pt idx="4">
                  <c:v>2018</c:v>
                </c:pt>
                <c:pt idx="5">
                  <c:v>2019</c:v>
                </c:pt>
              </c:numCache>
            </c:numRef>
          </c:cat>
          <c:val>
            <c:numRef>
              <c:f>Лист1!$B$2:$B$7</c:f>
              <c:numCache>
                <c:formatCode>General</c:formatCode>
                <c:ptCount val="6"/>
                <c:pt idx="0">
                  <c:v>27.9</c:v>
                </c:pt>
                <c:pt idx="1">
                  <c:v>37.4</c:v>
                </c:pt>
                <c:pt idx="2">
                  <c:v>23.5</c:v>
                </c:pt>
                <c:pt idx="3">
                  <c:v>25.9</c:v>
                </c:pt>
                <c:pt idx="4">
                  <c:v>19.5</c:v>
                </c:pt>
                <c:pt idx="5">
                  <c:v>24.8</c:v>
                </c:pt>
              </c:numCache>
            </c:numRef>
          </c:val>
          <c:extLst>
            <c:ext xmlns:c16="http://schemas.microsoft.com/office/drawing/2014/chart" uri="{C3380CC4-5D6E-409C-BE32-E72D297353CC}">
              <c16:uniqueId val="{00000000-4B43-4668-9CE8-5797F54F19F9}"/>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27024187080781581"/>
          <c:y val="0.88282802487526857"/>
          <c:w val="0.4687755176436279"/>
          <c:h val="7.425794547958732E-2"/>
        </c:manualLayout>
      </c:layout>
      <c:overlay val="0"/>
      <c:spPr>
        <a:noFill/>
        <a:ln>
          <a:noFill/>
        </a:ln>
        <a:effectLst/>
      </c:spPr>
      <c:txPr>
        <a:bodyPr rot="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uk-UA"/>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lang="ru-RU" sz="1400" b="1" i="0" u="none" strike="noStrike" kern="1200" spc="0" baseline="0">
              <a:solidFill>
                <a:schemeClr val="tx1">
                  <a:lumMod val="65000"/>
                  <a:lumOff val="35000"/>
                </a:schemeClr>
              </a:solidFill>
              <a:latin typeface="+mn-lt"/>
              <a:ea typeface="+mn-ea"/>
              <a:cs typeface="+mn-cs"/>
            </a:defRPr>
          </a:pPr>
          <a:endParaRPr lang="uk-UA"/>
        </a:p>
      </c:txPr>
    </c:title>
    <c:autoTitleDeleted val="0"/>
    <c:plotArea>
      <c:layout/>
      <c:pieChart>
        <c:varyColors val="1"/>
        <c:ser>
          <c:idx val="0"/>
          <c:order val="0"/>
          <c:tx>
            <c:strRef>
              <c:f>Лист1!$B$1</c:f>
              <c:strCache>
                <c:ptCount val="1"/>
                <c:pt idx="0">
                  <c:v>%</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2A0-4A4C-A907-467530D311D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140-405C-AE68-DD64B4A9E8C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140-405C-AE68-DD64B4A9E8C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140-405C-AE68-DD64B4A9E8C8}"/>
              </c:ext>
            </c:extLst>
          </c:dPt>
          <c:dLbls>
            <c:dLbl>
              <c:idx val="0"/>
              <c:layout>
                <c:manualLayout>
                  <c:x val="-0.1073212853601635"/>
                  <c:y val="-0.2100587426571682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2A0-4A4C-A907-467530D311DE}"/>
                </c:ext>
              </c:extLst>
            </c:dLbl>
            <c:spPr>
              <a:noFill/>
              <a:ln>
                <a:noFill/>
              </a:ln>
              <a:effectLst/>
            </c:spPr>
            <c:txPr>
              <a:bodyPr rot="0" spcFirstLastPara="1" vertOverflow="ellipsis" vert="horz" wrap="square" lIns="38100" tIns="19050" rIns="38100" bIns="19050" anchor="ctr" anchorCtr="1">
                <a:spAutoFit/>
              </a:bodyPr>
              <a:lstStyle/>
              <a:p>
                <a:pPr>
                  <a:defRPr lang="ru-RU" sz="14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4"/>
                <c:pt idx="0">
                  <c:v>Оксид вуглецю</c:v>
                </c:pt>
                <c:pt idx="1">
                  <c:v>Неметанові леткі органічні сполуки</c:v>
                </c:pt>
                <c:pt idx="2">
                  <c:v>Діоксид азоту</c:v>
                </c:pt>
                <c:pt idx="3">
                  <c:v>інші</c:v>
                </c:pt>
              </c:strCache>
            </c:strRef>
          </c:cat>
          <c:val>
            <c:numRef>
              <c:f>Лист1!$B$2:$B$5</c:f>
              <c:numCache>
                <c:formatCode>General</c:formatCode>
                <c:ptCount val="4"/>
                <c:pt idx="0">
                  <c:v>78.599999999999994</c:v>
                </c:pt>
                <c:pt idx="1">
                  <c:v>11.2</c:v>
                </c:pt>
                <c:pt idx="2">
                  <c:v>8.4</c:v>
                </c:pt>
                <c:pt idx="3">
                  <c:v>1.8</c:v>
                </c:pt>
              </c:numCache>
            </c:numRef>
          </c:val>
          <c:extLst>
            <c:ext xmlns:c16="http://schemas.microsoft.com/office/drawing/2014/chart" uri="{C3380CC4-5D6E-409C-BE32-E72D297353CC}">
              <c16:uniqueId val="{00000000-32A0-4A4C-A907-467530D311DE}"/>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uk-UA"/>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Загальний забір води</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5400000" spcFirstLastPara="1" vertOverflow="ellipsis" wrap="square" lIns="38100" tIns="19050" rIns="38100" bIns="19050" anchor="ctr" anchorCtr="1">
                <a:spAutoFit/>
              </a:bodyPr>
              <a:lstStyle/>
              <a:p>
                <a:pPr>
                  <a:defRPr lang="ru-RU"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Лист1!$A$2:$A$11</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Лист1!$B$2:$B$11</c:f>
              <c:numCache>
                <c:formatCode>General</c:formatCode>
                <c:ptCount val="10"/>
                <c:pt idx="0">
                  <c:v>4.1909999999999945</c:v>
                </c:pt>
                <c:pt idx="1">
                  <c:v>4.0750000000000002</c:v>
                </c:pt>
                <c:pt idx="2">
                  <c:v>3.56</c:v>
                </c:pt>
                <c:pt idx="3">
                  <c:v>3.5539999999999998</c:v>
                </c:pt>
                <c:pt idx="4">
                  <c:v>3.3909999999999987</c:v>
                </c:pt>
                <c:pt idx="5">
                  <c:v>3.1869999999999998</c:v>
                </c:pt>
                <c:pt idx="6">
                  <c:v>3.16</c:v>
                </c:pt>
                <c:pt idx="7">
                  <c:v>3.3299999999999987</c:v>
                </c:pt>
                <c:pt idx="8">
                  <c:v>3.347</c:v>
                </c:pt>
                <c:pt idx="9">
                  <c:v>3.2050000000000001</c:v>
                </c:pt>
              </c:numCache>
            </c:numRef>
          </c:val>
          <c:extLst>
            <c:ext xmlns:c16="http://schemas.microsoft.com/office/drawing/2014/chart" uri="{C3380CC4-5D6E-409C-BE32-E72D297353CC}">
              <c16:uniqueId val="{00000000-6B3C-404B-A6F0-D9838D57B35F}"/>
            </c:ext>
          </c:extLst>
        </c:ser>
        <c:ser>
          <c:idx val="1"/>
          <c:order val="1"/>
          <c:tx>
            <c:strRef>
              <c:f>Лист1!$C$1</c:f>
              <c:strCache>
                <c:ptCount val="1"/>
                <c:pt idx="0">
                  <c:v>Забір з підземних вод</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spPr>
                <a:noFill/>
                <a:ln>
                  <a:noFill/>
                </a:ln>
                <a:effectLst/>
              </c:spPr>
              <c:txPr>
                <a:bodyPr rot="-5400000" spcFirstLastPara="1" vertOverflow="ellipsis" wrap="square" lIns="38100" tIns="19050" rIns="38100" bIns="19050" anchor="ctr" anchorCtr="1">
                  <a:spAutoFit/>
                </a:bodyPr>
                <a:lstStyle/>
                <a:p>
                  <a:pPr>
                    <a:defRPr lang="ru-RU"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showLegendKey val="0"/>
              <c:showVal val="1"/>
              <c:showCatName val="0"/>
              <c:showSerName val="0"/>
              <c:showPercent val="0"/>
              <c:showBubbleSize val="0"/>
              <c:extLst>
                <c:ext xmlns:c16="http://schemas.microsoft.com/office/drawing/2014/chart" uri="{C3380CC4-5D6E-409C-BE32-E72D297353CC}">
                  <c16:uniqueId val="{00000000-D885-4CB4-8C92-F9350DA47B9E}"/>
                </c:ext>
              </c:extLst>
            </c:dLbl>
            <c:spPr>
              <a:noFill/>
              <a:ln>
                <a:noFill/>
              </a:ln>
              <a:effectLst/>
            </c:spPr>
            <c:txPr>
              <a:bodyPr rot="-5400000" spcFirstLastPara="1" vertOverflow="ellipsis" wrap="square" lIns="38100" tIns="19050" rIns="38100" bIns="19050" anchor="ctr" anchorCtr="1">
                <a:spAutoFit/>
              </a:bodyPr>
              <a:lstStyle/>
              <a:p>
                <a:pPr>
                  <a:defRPr lang="ru-RU"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Лист1!$A$2:$A$11</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Лист1!$C$2:$C$11</c:f>
              <c:numCache>
                <c:formatCode>General</c:formatCode>
                <c:ptCount val="10"/>
                <c:pt idx="0">
                  <c:v>4.1899999999999995</c:v>
                </c:pt>
                <c:pt idx="1">
                  <c:v>4.0739999999999998</c:v>
                </c:pt>
                <c:pt idx="2">
                  <c:v>3.5589999999999997</c:v>
                </c:pt>
                <c:pt idx="3">
                  <c:v>3.5529999999999977</c:v>
                </c:pt>
                <c:pt idx="4">
                  <c:v>3.3759999999999977</c:v>
                </c:pt>
                <c:pt idx="5">
                  <c:v>3.1669999999999998</c:v>
                </c:pt>
                <c:pt idx="6">
                  <c:v>3.1389999999999998</c:v>
                </c:pt>
                <c:pt idx="7">
                  <c:v>3.3159999999999967</c:v>
                </c:pt>
                <c:pt idx="8">
                  <c:v>3.3249999999999997</c:v>
                </c:pt>
                <c:pt idx="9">
                  <c:v>3.18</c:v>
                </c:pt>
              </c:numCache>
            </c:numRef>
          </c:val>
          <c:extLst>
            <c:ext xmlns:c16="http://schemas.microsoft.com/office/drawing/2014/chart" uri="{C3380CC4-5D6E-409C-BE32-E72D297353CC}">
              <c16:uniqueId val="{00000001-6B3C-404B-A6F0-D9838D57B35F}"/>
            </c:ext>
          </c:extLst>
        </c:ser>
        <c:ser>
          <c:idx val="2"/>
          <c:order val="2"/>
          <c:tx>
            <c:strRef>
              <c:f>Лист1!$D$1</c:f>
              <c:strCache>
                <c:ptCount val="1"/>
                <c:pt idx="0">
                  <c:v>Забір з поверхневих вод</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numRef>
              <c:f>Лист1!$A$2:$A$11</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Лист1!$D$2:$D$11</c:f>
              <c:numCache>
                <c:formatCode>General</c:formatCode>
                <c:ptCount val="10"/>
                <c:pt idx="0">
                  <c:v>1.0000000000000028E-3</c:v>
                </c:pt>
                <c:pt idx="1">
                  <c:v>1.0000000000000028E-3</c:v>
                </c:pt>
                <c:pt idx="2">
                  <c:v>1.0000000000000028E-3</c:v>
                </c:pt>
                <c:pt idx="3">
                  <c:v>1.0000000000000028E-3</c:v>
                </c:pt>
                <c:pt idx="4">
                  <c:v>1.4999999999999998E-2</c:v>
                </c:pt>
                <c:pt idx="5">
                  <c:v>2.0000000000000011E-2</c:v>
                </c:pt>
                <c:pt idx="6">
                  <c:v>2.1000000000000012E-2</c:v>
                </c:pt>
                <c:pt idx="7">
                  <c:v>1.4E-2</c:v>
                </c:pt>
                <c:pt idx="8">
                  <c:v>2.1999999999999999E-2</c:v>
                </c:pt>
                <c:pt idx="9">
                  <c:v>2.5000000000000001E-2</c:v>
                </c:pt>
              </c:numCache>
            </c:numRef>
          </c:val>
          <c:extLst>
            <c:ext xmlns:c16="http://schemas.microsoft.com/office/drawing/2014/chart" uri="{C3380CC4-5D6E-409C-BE32-E72D297353CC}">
              <c16:uniqueId val="{00000002-6B3C-404B-A6F0-D9838D57B35F}"/>
            </c:ext>
          </c:extLst>
        </c:ser>
        <c:dLbls>
          <c:showLegendKey val="0"/>
          <c:showVal val="0"/>
          <c:showCatName val="0"/>
          <c:showSerName val="0"/>
          <c:showPercent val="0"/>
          <c:showBubbleSize val="0"/>
        </c:dLbls>
        <c:gapWidth val="100"/>
        <c:overlap val="-24"/>
        <c:axId val="97157888"/>
        <c:axId val="97160576"/>
      </c:barChart>
      <c:catAx>
        <c:axId val="9715788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uk-UA"/>
          </a:p>
        </c:txPr>
        <c:crossAx val="97160576"/>
        <c:crosses val="autoZero"/>
        <c:auto val="1"/>
        <c:lblAlgn val="ctr"/>
        <c:lblOffset val="100"/>
        <c:noMultiLvlLbl val="0"/>
      </c:catAx>
      <c:valAx>
        <c:axId val="971605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uk-UA"/>
          </a:p>
        </c:txPr>
        <c:crossAx val="97157888"/>
        <c:crosses val="autoZero"/>
        <c:crossBetween val="between"/>
        <c:majorUnit val="1"/>
        <c:minorUnit val="0.5"/>
      </c:valAx>
      <c:spPr>
        <a:noFill/>
        <a:ln>
          <a:noFill/>
        </a:ln>
        <a:effectLst/>
      </c:spPr>
    </c:plotArea>
    <c:legend>
      <c:legendPos val="b"/>
      <c:overlay val="0"/>
      <c:spPr>
        <a:noFill/>
        <a:ln>
          <a:noFill/>
        </a:ln>
        <a:effectLst/>
      </c:spPr>
      <c:txPr>
        <a:bodyPr rot="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0753609430969522E-2"/>
          <c:y val="5.4726368159204022E-2"/>
          <c:w val="0.92570450332039411"/>
          <c:h val="0.75585380185685769"/>
        </c:manualLayout>
      </c:layout>
      <c:bar3DChart>
        <c:barDir val="col"/>
        <c:grouping val="stacked"/>
        <c:varyColors val="0"/>
        <c:ser>
          <c:idx val="0"/>
          <c:order val="0"/>
          <c:tx>
            <c:strRef>
              <c:f>Лист1!$B$1</c:f>
              <c:strCache>
                <c:ptCount val="1"/>
                <c:pt idx="0">
                  <c:v>Комунальне господарство</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dLbl>
              <c:idx val="0"/>
              <c:layout>
                <c:manualLayout>
                  <c:x val="6.4516129032258273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C569-4440-B2B1-36ABB2C22E60}"/>
                </c:ext>
              </c:extLst>
            </c:dLbl>
            <c:dLbl>
              <c:idx val="1"/>
              <c:layout>
                <c:manualLayout>
                  <c:x val="8.6021505376344416E-3"/>
                  <c:y val="-7.6388006448120835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C569-4440-B2B1-36ABB2C22E60}"/>
                </c:ext>
              </c:extLst>
            </c:dLbl>
            <c:dLbl>
              <c:idx val="2"/>
              <c:layout>
                <c:manualLayout>
                  <c:x val="6.4516129032257848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C569-4440-B2B1-36ABB2C22E60}"/>
                </c:ext>
              </c:extLst>
            </c:dLbl>
            <c:dLbl>
              <c:idx val="3"/>
              <c:layout>
                <c:manualLayout>
                  <c:x val="8.6021505376343687E-3"/>
                  <c:y val="-7.6388006448120835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C569-4440-B2B1-36ABB2C22E60}"/>
                </c:ext>
              </c:extLst>
            </c:dLbl>
            <c:dLbl>
              <c:idx val="5"/>
              <c:layout>
                <c:manualLayout>
                  <c:x val="6.4516129032258273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C569-4440-B2B1-36ABB2C22E60}"/>
                </c:ext>
              </c:extLst>
            </c:dLbl>
            <c:dLbl>
              <c:idx val="6"/>
              <c:layout>
                <c:manualLayout>
                  <c:x val="4.3010752688171254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C569-4440-B2B1-36ABB2C22E60}"/>
                </c:ext>
              </c:extLst>
            </c:dLbl>
            <c:dLbl>
              <c:idx val="7"/>
              <c:layout>
                <c:manualLayout>
                  <c:x val="2.1505376344086052E-3"/>
                  <c:y val="-7.6388006448120835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C569-4440-B2B1-36ABB2C22E60}"/>
                </c:ext>
              </c:extLst>
            </c:dLbl>
            <c:dLbl>
              <c:idx val="8"/>
              <c:layout>
                <c:manualLayout>
                  <c:x val="0"/>
                  <c:y val="-7.6388006448120835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C569-4440-B2B1-36ABB2C22E60}"/>
                </c:ext>
              </c:extLst>
            </c:dLbl>
            <c:dLbl>
              <c:idx val="9"/>
              <c:layout>
                <c:manualLayout>
                  <c:x val="4.3010752688170456E-3"/>
                  <c:y val="-8.333333333333336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C569-4440-B2B1-36ABB2C22E60}"/>
                </c:ext>
              </c:extLst>
            </c:dLbl>
            <c:spPr>
              <a:noFill/>
              <a:ln>
                <a:noFill/>
              </a:ln>
              <a:effectLst/>
            </c:spPr>
            <c:txPr>
              <a:bodyPr rot="0" spcFirstLastPara="1" vertOverflow="ellipsis" vert="horz" wrap="square" lIns="38100" tIns="19050" rIns="38100" bIns="19050" anchor="ctr" anchorCtr="1">
                <a:spAutoFit/>
              </a:bodyPr>
              <a:lstStyle/>
              <a:p>
                <a:pPr>
                  <a:defRPr lang="ru-RU" sz="900" b="1" i="0" u="none" strike="noStrike" kern="1200" baseline="0">
                    <a:solidFill>
                      <a:sysClr val="windowText" lastClr="000000"/>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Лист1!$A$2:$A$11</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Лист1!$B$2:$B$11</c:f>
              <c:numCache>
                <c:formatCode>General</c:formatCode>
                <c:ptCount val="10"/>
                <c:pt idx="0">
                  <c:v>59.3</c:v>
                </c:pt>
                <c:pt idx="1">
                  <c:v>62.1</c:v>
                </c:pt>
                <c:pt idx="2">
                  <c:v>68.900000000000006</c:v>
                </c:pt>
                <c:pt idx="3">
                  <c:v>71.400000000000006</c:v>
                </c:pt>
                <c:pt idx="4">
                  <c:v>73</c:v>
                </c:pt>
                <c:pt idx="5">
                  <c:v>71.5</c:v>
                </c:pt>
                <c:pt idx="6">
                  <c:v>71.099999999999994</c:v>
                </c:pt>
                <c:pt idx="7">
                  <c:v>73.7</c:v>
                </c:pt>
                <c:pt idx="8">
                  <c:v>74.3</c:v>
                </c:pt>
                <c:pt idx="9">
                  <c:v>71.2</c:v>
                </c:pt>
              </c:numCache>
            </c:numRef>
          </c:val>
          <c:extLst>
            <c:ext xmlns:c16="http://schemas.microsoft.com/office/drawing/2014/chart" uri="{C3380CC4-5D6E-409C-BE32-E72D297353CC}">
              <c16:uniqueId val="{00000000-161F-4CCE-B029-AC2B4E19B44C}"/>
            </c:ext>
          </c:extLst>
        </c:ser>
        <c:ser>
          <c:idx val="1"/>
          <c:order val="1"/>
          <c:tx>
            <c:strRef>
              <c:f>Лист1!$C$1</c:f>
              <c:strCache>
                <c:ptCount val="1"/>
                <c:pt idx="0">
                  <c:v>Промисловість</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dLbl>
              <c:idx val="0"/>
              <c:layout>
                <c:manualLayout>
                  <c:x val="8.6021505376344572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569-4440-B2B1-36ABB2C22E60}"/>
                </c:ext>
              </c:extLst>
            </c:dLbl>
            <c:dLbl>
              <c:idx val="1"/>
              <c:layout>
                <c:manualLayout>
                  <c:x val="6.4516129032257848E-3"/>
                  <c:y val="-8.333333333333376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569-4440-B2B1-36ABB2C22E60}"/>
                </c:ext>
              </c:extLst>
            </c:dLbl>
            <c:dLbl>
              <c:idx val="3"/>
              <c:layout>
                <c:manualLayout>
                  <c:x val="6.4516129032258273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569-4440-B2B1-36ABB2C22E60}"/>
                </c:ext>
              </c:extLst>
            </c:dLbl>
            <c:dLbl>
              <c:idx val="4"/>
              <c:layout>
                <c:manualLayout>
                  <c:x val="2.1505376344086052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569-4440-B2B1-36ABB2C22E60}"/>
                </c:ext>
              </c:extLst>
            </c:dLbl>
            <c:dLbl>
              <c:idx val="5"/>
              <c:layout>
                <c:manualLayout>
                  <c:x val="6.4516129032258273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569-4440-B2B1-36ABB2C22E60}"/>
                </c:ext>
              </c:extLst>
            </c:dLbl>
            <c:dLbl>
              <c:idx val="6"/>
              <c:layout>
                <c:manualLayout>
                  <c:x val="6.4516129032259019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569-4440-B2B1-36ABB2C22E60}"/>
                </c:ext>
              </c:extLst>
            </c:dLbl>
            <c:dLbl>
              <c:idx val="7"/>
              <c:layout>
                <c:manualLayout>
                  <c:x val="6.4516129032258273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569-4440-B2B1-36ABB2C22E60}"/>
                </c:ext>
              </c:extLst>
            </c:dLbl>
            <c:dLbl>
              <c:idx val="8"/>
              <c:layout>
                <c:manualLayout>
                  <c:x val="4.3010752688170456E-3"/>
                  <c:y val="-3.8194003224060362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C569-4440-B2B1-36ABB2C22E60}"/>
                </c:ext>
              </c:extLst>
            </c:dLbl>
            <c:dLbl>
              <c:idx val="9"/>
              <c:layout>
                <c:manualLayout>
                  <c:x val="4.3010752688171965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C569-4440-B2B1-36ABB2C22E60}"/>
                </c:ext>
              </c:extLst>
            </c:dLbl>
            <c:spPr>
              <a:noFill/>
              <a:ln>
                <a:noFill/>
              </a:ln>
              <a:effectLst/>
            </c:spPr>
            <c:txPr>
              <a:bodyPr rot="0" spcFirstLastPara="1" vertOverflow="ellipsis" vert="horz" wrap="square" lIns="38100" tIns="19050" rIns="38100" bIns="19050" anchor="ctr" anchorCtr="1">
                <a:spAutoFit/>
              </a:bodyPr>
              <a:lstStyle/>
              <a:p>
                <a:pPr>
                  <a:defRPr lang="ru-RU" sz="900" b="1" i="0" u="none" strike="noStrike" kern="1200" baseline="0">
                    <a:solidFill>
                      <a:schemeClr val="bg1"/>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Лист1!$A$2:$A$11</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Лист1!$C$2:$C$11</c:f>
              <c:numCache>
                <c:formatCode>General</c:formatCode>
                <c:ptCount val="10"/>
                <c:pt idx="0">
                  <c:v>30.4</c:v>
                </c:pt>
                <c:pt idx="1">
                  <c:v>27.6</c:v>
                </c:pt>
                <c:pt idx="2">
                  <c:v>21</c:v>
                </c:pt>
                <c:pt idx="3">
                  <c:v>18.399999999999999</c:v>
                </c:pt>
                <c:pt idx="4">
                  <c:v>17.100000000000001</c:v>
                </c:pt>
                <c:pt idx="5">
                  <c:v>18.399999999999999</c:v>
                </c:pt>
                <c:pt idx="6">
                  <c:v>18.399999999999999</c:v>
                </c:pt>
                <c:pt idx="7">
                  <c:v>17.100000000000001</c:v>
                </c:pt>
                <c:pt idx="8">
                  <c:v>15.3</c:v>
                </c:pt>
                <c:pt idx="9">
                  <c:v>17.600000000000001</c:v>
                </c:pt>
              </c:numCache>
            </c:numRef>
          </c:val>
          <c:extLst>
            <c:ext xmlns:c16="http://schemas.microsoft.com/office/drawing/2014/chart" uri="{C3380CC4-5D6E-409C-BE32-E72D297353CC}">
              <c16:uniqueId val="{00000001-161F-4CCE-B029-AC2B4E19B44C}"/>
            </c:ext>
          </c:extLst>
        </c:ser>
        <c:ser>
          <c:idx val="2"/>
          <c:order val="2"/>
          <c:tx>
            <c:strRef>
              <c:f>Лист1!$D$1</c:f>
              <c:strCache>
                <c:ptCount val="1"/>
                <c:pt idx="0">
                  <c:v>Інші галузі</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dLbl>
              <c:idx val="0"/>
              <c:layout>
                <c:manualLayout>
                  <c:x val="1.29032258064516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569-4440-B2B1-36ABB2C22E60}"/>
                </c:ext>
              </c:extLst>
            </c:dLbl>
            <c:spPr>
              <a:noFill/>
              <a:ln>
                <a:noFill/>
              </a:ln>
              <a:effectLst/>
            </c:spPr>
            <c:txPr>
              <a:bodyPr rot="0" spcFirstLastPara="1" vertOverflow="ellipsis" vert="horz" wrap="square" lIns="38100" tIns="19050" rIns="38100" bIns="19050" anchor="ctr" anchorCtr="1">
                <a:spAutoFit/>
              </a:bodyPr>
              <a:lstStyle/>
              <a:p>
                <a:pPr>
                  <a:defRPr lang="ru-RU" sz="900" b="1" i="0" u="none" strike="noStrike" kern="1200" baseline="0">
                    <a:solidFill>
                      <a:schemeClr val="bg1"/>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Лист1!$A$2:$A$11</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Лист1!$D$2:$D$11</c:f>
              <c:numCache>
                <c:formatCode>General</c:formatCode>
                <c:ptCount val="10"/>
                <c:pt idx="0">
                  <c:v>10.3</c:v>
                </c:pt>
                <c:pt idx="1">
                  <c:v>10.3</c:v>
                </c:pt>
                <c:pt idx="2">
                  <c:v>10.1</c:v>
                </c:pt>
                <c:pt idx="3">
                  <c:v>10.200000000000001</c:v>
                </c:pt>
                <c:pt idx="4">
                  <c:v>9.9</c:v>
                </c:pt>
                <c:pt idx="5">
                  <c:v>10.1</c:v>
                </c:pt>
                <c:pt idx="6">
                  <c:v>10.5</c:v>
                </c:pt>
                <c:pt idx="7">
                  <c:v>9.2000000000000011</c:v>
                </c:pt>
                <c:pt idx="8">
                  <c:v>10.4</c:v>
                </c:pt>
                <c:pt idx="9">
                  <c:v>11.2</c:v>
                </c:pt>
              </c:numCache>
            </c:numRef>
          </c:val>
          <c:extLst>
            <c:ext xmlns:c16="http://schemas.microsoft.com/office/drawing/2014/chart" uri="{C3380CC4-5D6E-409C-BE32-E72D297353CC}">
              <c16:uniqueId val="{00000002-161F-4CCE-B029-AC2B4E19B44C}"/>
            </c:ext>
          </c:extLst>
        </c:ser>
        <c:dLbls>
          <c:showLegendKey val="0"/>
          <c:showVal val="0"/>
          <c:showCatName val="0"/>
          <c:showSerName val="0"/>
          <c:showPercent val="0"/>
          <c:showBubbleSize val="0"/>
        </c:dLbls>
        <c:gapWidth val="150"/>
        <c:shape val="box"/>
        <c:axId val="104123008"/>
        <c:axId val="120870016"/>
        <c:axId val="0"/>
      </c:bar3DChart>
      <c:catAx>
        <c:axId val="10412300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uk-UA"/>
          </a:p>
        </c:txPr>
        <c:crossAx val="120870016"/>
        <c:crosses val="autoZero"/>
        <c:auto val="1"/>
        <c:lblAlgn val="ctr"/>
        <c:lblOffset val="100"/>
        <c:noMultiLvlLbl val="0"/>
      </c:catAx>
      <c:valAx>
        <c:axId val="120870016"/>
        <c:scaling>
          <c:orientation val="minMax"/>
          <c:max val="100"/>
          <c:min val="1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uk-UA"/>
          </a:p>
        </c:txPr>
        <c:crossAx val="1041230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Загальне водовідведення</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layout>
                <c:manualLayout>
                  <c:x val="0"/>
                  <c:y val="3.968253968253978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7C4-4E4B-80AD-158535FB3CDB}"/>
                </c:ext>
              </c:extLst>
            </c:dLbl>
            <c:spPr>
              <a:noFill/>
              <a:ln>
                <a:noFill/>
              </a:ln>
              <a:effectLst/>
            </c:spPr>
            <c:txPr>
              <a:bodyPr rot="-5400000" spcFirstLastPara="1" vertOverflow="ellipsis" wrap="square" lIns="38100" tIns="19050" rIns="38100" bIns="19050" anchor="ctr" anchorCtr="1">
                <a:spAutoFit/>
              </a:bodyPr>
              <a:lstStyle/>
              <a:p>
                <a:pPr>
                  <a:defRPr lang="ru-RU"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Лист1!$A$2:$A$11</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Лист1!$B$2:$B$11</c:f>
              <c:numCache>
                <c:formatCode>General</c:formatCode>
                <c:ptCount val="10"/>
                <c:pt idx="0">
                  <c:v>2.0059999999999998</c:v>
                </c:pt>
                <c:pt idx="1">
                  <c:v>1.865</c:v>
                </c:pt>
                <c:pt idx="2">
                  <c:v>1.714</c:v>
                </c:pt>
                <c:pt idx="3">
                  <c:v>2.1909999999999998</c:v>
                </c:pt>
                <c:pt idx="4">
                  <c:v>1.8620000000000001</c:v>
                </c:pt>
                <c:pt idx="5">
                  <c:v>1.573</c:v>
                </c:pt>
                <c:pt idx="6">
                  <c:v>1.548</c:v>
                </c:pt>
                <c:pt idx="7">
                  <c:v>1.579</c:v>
                </c:pt>
                <c:pt idx="8">
                  <c:v>1.762999999999997</c:v>
                </c:pt>
                <c:pt idx="9">
                  <c:v>1.724999999999997</c:v>
                </c:pt>
              </c:numCache>
            </c:numRef>
          </c:val>
          <c:extLst>
            <c:ext xmlns:c16="http://schemas.microsoft.com/office/drawing/2014/chart" uri="{C3380CC4-5D6E-409C-BE32-E72D297353CC}">
              <c16:uniqueId val="{00000000-1295-465C-9FFE-4217E54F881B}"/>
            </c:ext>
          </c:extLst>
        </c:ser>
        <c:ser>
          <c:idx val="1"/>
          <c:order val="1"/>
          <c:tx>
            <c:strRef>
              <c:f>Лист1!$C$1</c:f>
              <c:strCache>
                <c:ptCount val="1"/>
                <c:pt idx="0">
                  <c:v>скинуто в поверхневі водні об'єкти</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5400000" spcFirstLastPara="1" vertOverflow="ellipsis" wrap="square" lIns="38100" tIns="19050" rIns="38100" bIns="19050" anchor="ctr" anchorCtr="1">
                <a:spAutoFit/>
              </a:bodyPr>
              <a:lstStyle/>
              <a:p>
                <a:pPr>
                  <a:defRPr lang="ru-RU"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Лист1!$A$2:$A$11</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Лист1!$C$2:$C$11</c:f>
              <c:numCache>
                <c:formatCode>General</c:formatCode>
                <c:ptCount val="10"/>
                <c:pt idx="0">
                  <c:v>1.9530000000000001</c:v>
                </c:pt>
                <c:pt idx="1">
                  <c:v>1.821</c:v>
                </c:pt>
                <c:pt idx="2">
                  <c:v>1.6779999999999973</c:v>
                </c:pt>
                <c:pt idx="3">
                  <c:v>2.1469999999999998</c:v>
                </c:pt>
                <c:pt idx="4">
                  <c:v>1.8240000000000001</c:v>
                </c:pt>
                <c:pt idx="5">
                  <c:v>1.526999999999997</c:v>
                </c:pt>
                <c:pt idx="6">
                  <c:v>1.5</c:v>
                </c:pt>
                <c:pt idx="7">
                  <c:v>1.524</c:v>
                </c:pt>
                <c:pt idx="8">
                  <c:v>1.754999999999997</c:v>
                </c:pt>
                <c:pt idx="9">
                  <c:v>1.712999999999997</c:v>
                </c:pt>
              </c:numCache>
            </c:numRef>
          </c:val>
          <c:extLst>
            <c:ext xmlns:c16="http://schemas.microsoft.com/office/drawing/2014/chart" uri="{C3380CC4-5D6E-409C-BE32-E72D297353CC}">
              <c16:uniqueId val="{00000001-1295-465C-9FFE-4217E54F881B}"/>
            </c:ext>
          </c:extLst>
        </c:ser>
        <c:ser>
          <c:idx val="2"/>
          <c:order val="2"/>
          <c:tx>
            <c:strRef>
              <c:f>Лист1!$D$1</c:f>
              <c:strCache>
                <c:ptCount val="1"/>
                <c:pt idx="0">
                  <c:v>в т.ч. нормативно-очищені</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5400000" spcFirstLastPara="1" vertOverflow="ellipsis" wrap="square" lIns="38100" tIns="19050" rIns="38100" bIns="19050" anchor="ctr" anchorCtr="1">
                <a:spAutoFit/>
              </a:bodyPr>
              <a:lstStyle/>
              <a:p>
                <a:pPr>
                  <a:defRPr lang="ru-RU"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Лист1!$A$2:$A$11</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Лист1!$D$2:$D$11</c:f>
              <c:numCache>
                <c:formatCode>General</c:formatCode>
                <c:ptCount val="10"/>
                <c:pt idx="0">
                  <c:v>1.9530000000000001</c:v>
                </c:pt>
                <c:pt idx="1">
                  <c:v>1.4039999999999941</c:v>
                </c:pt>
                <c:pt idx="2">
                  <c:v>1.6779999999999973</c:v>
                </c:pt>
                <c:pt idx="3">
                  <c:v>2.1469999999999998</c:v>
                </c:pt>
                <c:pt idx="4">
                  <c:v>1.8240000000000001</c:v>
                </c:pt>
                <c:pt idx="5">
                  <c:v>1.526999999999997</c:v>
                </c:pt>
                <c:pt idx="6">
                  <c:v>1.5</c:v>
                </c:pt>
                <c:pt idx="7">
                  <c:v>1.444999999999997</c:v>
                </c:pt>
                <c:pt idx="8">
                  <c:v>1.754999999999997</c:v>
                </c:pt>
                <c:pt idx="9">
                  <c:v>1.712999999999997</c:v>
                </c:pt>
              </c:numCache>
            </c:numRef>
          </c:val>
          <c:extLst>
            <c:ext xmlns:c16="http://schemas.microsoft.com/office/drawing/2014/chart" uri="{C3380CC4-5D6E-409C-BE32-E72D297353CC}">
              <c16:uniqueId val="{00000002-1295-465C-9FFE-4217E54F881B}"/>
            </c:ext>
          </c:extLst>
        </c:ser>
        <c:ser>
          <c:idx val="3"/>
          <c:order val="3"/>
          <c:tx>
            <c:strRef>
              <c:f>Лист1!$E$1</c:f>
              <c:strCache>
                <c:ptCount val="1"/>
                <c:pt idx="0">
                  <c:v>в т.ч. забруднені</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5400000" spcFirstLastPara="1" vertOverflow="ellipsis" wrap="square" lIns="38100" tIns="19050" rIns="38100" bIns="19050" anchor="ctr" anchorCtr="1">
                <a:spAutoFit/>
              </a:bodyPr>
              <a:lstStyle/>
              <a:p>
                <a:pPr>
                  <a:defRPr lang="ru-RU" sz="900" b="1"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Лист1!$A$2:$A$11</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Лист1!$E$2:$E$11</c:f>
              <c:numCache>
                <c:formatCode>General</c:formatCode>
                <c:ptCount val="10"/>
                <c:pt idx="1">
                  <c:v>0.41700000000000031</c:v>
                </c:pt>
                <c:pt idx="7">
                  <c:v>7.9000000000000167E-2</c:v>
                </c:pt>
              </c:numCache>
            </c:numRef>
          </c:val>
          <c:extLst>
            <c:ext xmlns:c16="http://schemas.microsoft.com/office/drawing/2014/chart" uri="{C3380CC4-5D6E-409C-BE32-E72D297353CC}">
              <c16:uniqueId val="{00000002-57C4-4E4B-80AD-158535FB3CDB}"/>
            </c:ext>
          </c:extLst>
        </c:ser>
        <c:dLbls>
          <c:showLegendKey val="0"/>
          <c:showVal val="0"/>
          <c:showCatName val="0"/>
          <c:showSerName val="0"/>
          <c:showPercent val="0"/>
          <c:showBubbleSize val="0"/>
        </c:dLbls>
        <c:gapWidth val="100"/>
        <c:overlap val="-24"/>
        <c:axId val="127264640"/>
        <c:axId val="135667712"/>
      </c:barChart>
      <c:catAx>
        <c:axId val="12726464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uk-UA"/>
          </a:p>
        </c:txPr>
        <c:crossAx val="135667712"/>
        <c:crosses val="autoZero"/>
        <c:auto val="1"/>
        <c:lblAlgn val="ctr"/>
        <c:lblOffset val="100"/>
        <c:noMultiLvlLbl val="0"/>
      </c:catAx>
      <c:valAx>
        <c:axId val="1356677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uk-UA"/>
          </a:p>
        </c:txPr>
        <c:crossAx val="1272646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Загальна кількість утворених відходів, т</c:v>
                </c:pt>
              </c:strCache>
            </c:strRef>
          </c:tx>
          <c:spPr>
            <a:solidFill>
              <a:schemeClr val="accent1">
                <a:alpha val="70000"/>
              </a:schemeClr>
            </a:solidFill>
            <a:ln>
              <a:noFill/>
            </a:ln>
            <a:effectLst/>
          </c:spPr>
          <c:invertIfNegative val="0"/>
          <c:dPt>
            <c:idx val="0"/>
            <c:invertIfNegative val="0"/>
            <c:bubble3D val="0"/>
            <c:spPr>
              <a:solidFill>
                <a:schemeClr val="accent1"/>
              </a:solidFill>
              <a:ln>
                <a:noFill/>
              </a:ln>
              <a:effectLst/>
            </c:spPr>
            <c:extLst>
              <c:ext xmlns:c16="http://schemas.microsoft.com/office/drawing/2014/chart" uri="{C3380CC4-5D6E-409C-BE32-E72D297353CC}">
                <c16:uniqueId val="{00000001-D9A6-423F-8BF5-84084C8F1AB2}"/>
              </c:ext>
            </c:extLst>
          </c:dPt>
          <c:dPt>
            <c:idx val="1"/>
            <c:invertIfNegative val="0"/>
            <c:bubble3D val="0"/>
            <c:spPr>
              <a:solidFill>
                <a:schemeClr val="accent1"/>
              </a:solidFill>
              <a:ln>
                <a:noFill/>
              </a:ln>
              <a:effectLst/>
            </c:spPr>
            <c:extLst>
              <c:ext xmlns:c16="http://schemas.microsoft.com/office/drawing/2014/chart" uri="{C3380CC4-5D6E-409C-BE32-E72D297353CC}">
                <c16:uniqueId val="{00000003-D9A6-423F-8BF5-84084C8F1AB2}"/>
              </c:ext>
            </c:extLst>
          </c:dPt>
          <c:dPt>
            <c:idx val="2"/>
            <c:invertIfNegative val="0"/>
            <c:bubble3D val="0"/>
            <c:spPr>
              <a:solidFill>
                <a:schemeClr val="accent1"/>
              </a:solidFill>
              <a:ln>
                <a:noFill/>
              </a:ln>
              <a:effectLst/>
            </c:spPr>
            <c:extLst>
              <c:ext xmlns:c16="http://schemas.microsoft.com/office/drawing/2014/chart" uri="{C3380CC4-5D6E-409C-BE32-E72D297353CC}">
                <c16:uniqueId val="{00000005-D9A6-423F-8BF5-84084C8F1AB2}"/>
              </c:ext>
            </c:extLst>
          </c:dPt>
          <c:dPt>
            <c:idx val="3"/>
            <c:invertIfNegative val="0"/>
            <c:bubble3D val="0"/>
            <c:spPr>
              <a:solidFill>
                <a:schemeClr val="accent1"/>
              </a:solidFill>
              <a:ln>
                <a:noFill/>
              </a:ln>
              <a:effectLst/>
            </c:spPr>
            <c:extLst>
              <c:ext xmlns:c16="http://schemas.microsoft.com/office/drawing/2014/chart" uri="{C3380CC4-5D6E-409C-BE32-E72D297353CC}">
                <c16:uniqueId val="{00000007-D9A6-423F-8BF5-84084C8F1AB2}"/>
              </c:ext>
            </c:extLst>
          </c:dPt>
          <c:dPt>
            <c:idx val="4"/>
            <c:invertIfNegative val="0"/>
            <c:bubble3D val="0"/>
            <c:spPr>
              <a:solidFill>
                <a:schemeClr val="accent1"/>
              </a:solidFill>
              <a:ln>
                <a:noFill/>
              </a:ln>
              <a:effectLst/>
            </c:spPr>
            <c:extLst>
              <c:ext xmlns:c16="http://schemas.microsoft.com/office/drawing/2014/chart" uri="{C3380CC4-5D6E-409C-BE32-E72D297353CC}">
                <c16:uniqueId val="{00000009-D9A6-423F-8BF5-84084C8F1AB2}"/>
              </c:ext>
            </c:extLst>
          </c:dPt>
          <c:dPt>
            <c:idx val="5"/>
            <c:invertIfNegative val="0"/>
            <c:bubble3D val="0"/>
            <c:spPr>
              <a:solidFill>
                <a:schemeClr val="accent1"/>
              </a:solidFill>
              <a:ln>
                <a:noFill/>
              </a:ln>
              <a:effectLst/>
            </c:spPr>
            <c:extLst>
              <c:ext xmlns:c16="http://schemas.microsoft.com/office/drawing/2014/chart" uri="{C3380CC4-5D6E-409C-BE32-E72D297353CC}">
                <c16:uniqueId val="{0000000B-D9A6-423F-8BF5-84084C8F1AB2}"/>
              </c:ext>
            </c:extLst>
          </c:dPt>
          <c:dPt>
            <c:idx val="6"/>
            <c:invertIfNegative val="0"/>
            <c:bubble3D val="0"/>
            <c:spPr>
              <a:solidFill>
                <a:schemeClr val="accent1"/>
              </a:solidFill>
              <a:ln>
                <a:noFill/>
              </a:ln>
              <a:effectLst/>
            </c:spPr>
            <c:extLst>
              <c:ext xmlns:c16="http://schemas.microsoft.com/office/drawing/2014/chart" uri="{C3380CC4-5D6E-409C-BE32-E72D297353CC}">
                <c16:uniqueId val="{0000000D-D9A6-423F-8BF5-84084C8F1AB2}"/>
              </c:ext>
            </c:extLst>
          </c:dPt>
          <c:dPt>
            <c:idx val="7"/>
            <c:invertIfNegative val="0"/>
            <c:bubble3D val="0"/>
            <c:spPr>
              <a:solidFill>
                <a:schemeClr val="accent1"/>
              </a:solidFill>
              <a:ln>
                <a:noFill/>
              </a:ln>
              <a:effectLst/>
            </c:spPr>
            <c:extLst>
              <c:ext xmlns:c16="http://schemas.microsoft.com/office/drawing/2014/chart" uri="{C3380CC4-5D6E-409C-BE32-E72D297353CC}">
                <c16:uniqueId val="{0000000F-D9A6-423F-8BF5-84084C8F1AB2}"/>
              </c:ext>
            </c:extLst>
          </c:dPt>
          <c:dPt>
            <c:idx val="8"/>
            <c:invertIfNegative val="0"/>
            <c:bubble3D val="0"/>
            <c:spPr>
              <a:solidFill>
                <a:schemeClr val="accent1"/>
              </a:solidFill>
              <a:ln>
                <a:noFill/>
              </a:ln>
              <a:effectLst/>
            </c:spPr>
            <c:extLst>
              <c:ext xmlns:c16="http://schemas.microsoft.com/office/drawing/2014/chart" uri="{C3380CC4-5D6E-409C-BE32-E72D297353CC}">
                <c16:uniqueId val="{00000011-D9A6-423F-8BF5-84084C8F1AB2}"/>
              </c:ext>
            </c:extLst>
          </c:dPt>
          <c:dPt>
            <c:idx val="9"/>
            <c:invertIfNegative val="0"/>
            <c:bubble3D val="0"/>
            <c:spPr>
              <a:solidFill>
                <a:schemeClr val="accent1"/>
              </a:solidFill>
              <a:ln>
                <a:noFill/>
              </a:ln>
              <a:effectLst/>
            </c:spPr>
            <c:extLst>
              <c:ext xmlns:c16="http://schemas.microsoft.com/office/drawing/2014/chart" uri="{C3380CC4-5D6E-409C-BE32-E72D297353CC}">
                <c16:uniqueId val="{00000013-D9A6-423F-8BF5-84084C8F1AB2}"/>
              </c:ext>
            </c:extLst>
          </c:dPt>
          <c:dLbls>
            <c:spPr>
              <a:noFill/>
              <a:ln>
                <a:noFill/>
              </a:ln>
              <a:effectLst/>
            </c:spPr>
            <c:txPr>
              <a:bodyPr rot="0" spcFirstLastPara="1" vertOverflow="ellipsis" vert="horz" wrap="square" lIns="38100" tIns="19050" rIns="38100" bIns="19050" anchor="ctr" anchorCtr="1">
                <a:spAutoFit/>
              </a:bodyPr>
              <a:lstStyle/>
              <a:p>
                <a:pPr>
                  <a:defRPr lang="ru-RU"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Лист1!$A$2:$A$11</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Лист1!$B$2:$B$11</c:f>
              <c:numCache>
                <c:formatCode>General</c:formatCode>
                <c:ptCount val="10"/>
                <c:pt idx="0">
                  <c:v>11974.4</c:v>
                </c:pt>
                <c:pt idx="1">
                  <c:v>18337</c:v>
                </c:pt>
                <c:pt idx="2">
                  <c:v>23085.599999999951</c:v>
                </c:pt>
                <c:pt idx="3">
                  <c:v>7219.4</c:v>
                </c:pt>
                <c:pt idx="4">
                  <c:v>10710.6</c:v>
                </c:pt>
                <c:pt idx="5">
                  <c:v>17872.2</c:v>
                </c:pt>
                <c:pt idx="6">
                  <c:v>34982.9</c:v>
                </c:pt>
                <c:pt idx="7">
                  <c:v>30947.1</c:v>
                </c:pt>
                <c:pt idx="8">
                  <c:v>33425</c:v>
                </c:pt>
                <c:pt idx="9">
                  <c:v>37992.199999999997</c:v>
                </c:pt>
              </c:numCache>
            </c:numRef>
          </c:val>
          <c:extLst>
            <c:ext xmlns:c16="http://schemas.microsoft.com/office/drawing/2014/chart" uri="{C3380CC4-5D6E-409C-BE32-E72D297353CC}">
              <c16:uniqueId val="{00000014-D9A6-423F-8BF5-84084C8F1AB2}"/>
            </c:ext>
          </c:extLst>
        </c:ser>
        <c:ser>
          <c:idx val="1"/>
          <c:order val="1"/>
          <c:tx>
            <c:strRef>
              <c:f>Лист1!$C$1</c:f>
              <c:strCache>
                <c:ptCount val="1"/>
                <c:pt idx="0">
                  <c:v>Обсяг утилізованих відходів, т</c:v>
                </c:pt>
              </c:strCache>
            </c:strRef>
          </c:tx>
          <c:spPr>
            <a:solidFill>
              <a:schemeClr val="accent2">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ru-RU"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Лист1!$A$2:$A$11</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Лист1!$C$2:$C$11</c:f>
              <c:numCache>
                <c:formatCode>General</c:formatCode>
                <c:ptCount val="10"/>
                <c:pt idx="0">
                  <c:v>31.7</c:v>
                </c:pt>
                <c:pt idx="1">
                  <c:v>1290.7</c:v>
                </c:pt>
                <c:pt idx="2">
                  <c:v>3025.5</c:v>
                </c:pt>
                <c:pt idx="3">
                  <c:v>375.4</c:v>
                </c:pt>
                <c:pt idx="4">
                  <c:v>255.1</c:v>
                </c:pt>
                <c:pt idx="5">
                  <c:v>4104.6000000000004</c:v>
                </c:pt>
                <c:pt idx="6">
                  <c:v>5899.5</c:v>
                </c:pt>
                <c:pt idx="7">
                  <c:v>3079.1</c:v>
                </c:pt>
                <c:pt idx="8">
                  <c:v>1569</c:v>
                </c:pt>
                <c:pt idx="9">
                  <c:v>3789</c:v>
                </c:pt>
              </c:numCache>
            </c:numRef>
          </c:val>
          <c:extLst>
            <c:ext xmlns:c16="http://schemas.microsoft.com/office/drawing/2014/chart" uri="{C3380CC4-5D6E-409C-BE32-E72D297353CC}">
              <c16:uniqueId val="{00000015-D9A6-423F-8BF5-84084C8F1AB2}"/>
            </c:ext>
          </c:extLst>
        </c:ser>
        <c:dLbls>
          <c:showLegendKey val="0"/>
          <c:showVal val="0"/>
          <c:showCatName val="0"/>
          <c:showSerName val="0"/>
          <c:showPercent val="0"/>
          <c:showBubbleSize val="0"/>
        </c:dLbls>
        <c:gapWidth val="80"/>
        <c:overlap val="25"/>
        <c:axId val="136294400"/>
        <c:axId val="136295936"/>
      </c:barChart>
      <c:catAx>
        <c:axId val="136294400"/>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lang="ru-RU" sz="900" b="0" i="0" u="none" strike="noStrike" kern="1200" cap="none" spc="20" normalizeH="0" baseline="0">
                <a:solidFill>
                  <a:schemeClr val="tx1">
                    <a:lumMod val="65000"/>
                    <a:lumOff val="35000"/>
                  </a:schemeClr>
                </a:solidFill>
                <a:latin typeface="+mn-lt"/>
                <a:ea typeface="+mn-ea"/>
                <a:cs typeface="+mn-cs"/>
              </a:defRPr>
            </a:pPr>
            <a:endParaRPr lang="uk-UA"/>
          </a:p>
        </c:txPr>
        <c:crossAx val="136295936"/>
        <c:crosses val="autoZero"/>
        <c:auto val="1"/>
        <c:lblAlgn val="ctr"/>
        <c:lblOffset val="100"/>
        <c:noMultiLvlLbl val="0"/>
      </c:catAx>
      <c:valAx>
        <c:axId val="136295936"/>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ru-RU" sz="900" b="0" i="0" u="none" strike="noStrike" kern="1200" spc="20" baseline="0">
                <a:solidFill>
                  <a:schemeClr val="tx1">
                    <a:lumMod val="65000"/>
                    <a:lumOff val="35000"/>
                  </a:schemeClr>
                </a:solidFill>
                <a:latin typeface="+mn-lt"/>
                <a:ea typeface="+mn-ea"/>
                <a:cs typeface="+mn-cs"/>
              </a:defRPr>
            </a:pPr>
            <a:endParaRPr lang="uk-UA"/>
          </a:p>
        </c:txPr>
        <c:crossAx val="136294400"/>
        <c:crosses val="autoZero"/>
        <c:crossBetween val="between"/>
        <c:majorUnit val="10000"/>
        <c:minorUnit val="500"/>
      </c:valAx>
      <c:spPr>
        <a:noFill/>
        <a:ln>
          <a:noFill/>
        </a:ln>
        <a:effectLst/>
      </c:spPr>
    </c:plotArea>
    <c:legend>
      <c:legendPos val="b"/>
      <c:overlay val="0"/>
      <c:spPr>
        <a:noFill/>
        <a:ln>
          <a:noFill/>
        </a:ln>
        <a:effectLst/>
      </c:spPr>
      <c:txPr>
        <a:bodyPr rot="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Рис. 9.   Динаміка загального обсягу відходів, накопичених протягом експлуатації, у спеціально відведених місцях чи об'єктах, тис. т</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ru-RU"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Лист1!$A$2:$A$11</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Лист1!$B$2:$B$11</c:f>
              <c:numCache>
                <c:formatCode>General</c:formatCode>
                <c:ptCount val="10"/>
                <c:pt idx="0">
                  <c:v>624.1</c:v>
                </c:pt>
                <c:pt idx="1">
                  <c:v>643.5</c:v>
                </c:pt>
                <c:pt idx="2">
                  <c:v>663.1</c:v>
                </c:pt>
                <c:pt idx="3">
                  <c:v>687.4</c:v>
                </c:pt>
                <c:pt idx="4">
                  <c:v>703.1</c:v>
                </c:pt>
                <c:pt idx="5">
                  <c:v>718.2</c:v>
                </c:pt>
                <c:pt idx="6">
                  <c:v>708.4</c:v>
                </c:pt>
                <c:pt idx="7">
                  <c:v>732.4</c:v>
                </c:pt>
                <c:pt idx="8">
                  <c:v>756.1</c:v>
                </c:pt>
                <c:pt idx="9">
                  <c:v>782.8</c:v>
                </c:pt>
              </c:numCache>
            </c:numRef>
          </c:val>
          <c:extLst>
            <c:ext xmlns:c16="http://schemas.microsoft.com/office/drawing/2014/chart" uri="{C3380CC4-5D6E-409C-BE32-E72D297353CC}">
              <c16:uniqueId val="{00000000-8333-49DF-8353-30DDCD73EAC5}"/>
            </c:ext>
          </c:extLst>
        </c:ser>
        <c:dLbls>
          <c:showLegendKey val="0"/>
          <c:showVal val="0"/>
          <c:showCatName val="0"/>
          <c:showSerName val="0"/>
          <c:showPercent val="0"/>
          <c:showBubbleSize val="0"/>
        </c:dLbls>
        <c:gapWidth val="63"/>
        <c:overlap val="-45"/>
        <c:axId val="164974592"/>
        <c:axId val="164976512"/>
      </c:barChart>
      <c:catAx>
        <c:axId val="164974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uk-UA"/>
          </a:p>
        </c:txPr>
        <c:crossAx val="164976512"/>
        <c:crosses val="autoZero"/>
        <c:auto val="1"/>
        <c:lblAlgn val="ctr"/>
        <c:lblOffset val="100"/>
        <c:noMultiLvlLbl val="0"/>
      </c:catAx>
      <c:valAx>
        <c:axId val="1649765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uk-UA"/>
          </a:p>
        </c:txPr>
        <c:crossAx val="1649745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ru-RU"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lang="ru-RU" sz="1400" b="0" i="0" u="none" strike="noStrike" kern="1200" spc="0" baseline="0">
              <a:solidFill>
                <a:schemeClr val="tx1">
                  <a:lumMod val="65000"/>
                  <a:lumOff val="35000"/>
                </a:schemeClr>
              </a:solidFill>
              <a:latin typeface="+mn-lt"/>
              <a:ea typeface="+mn-ea"/>
              <a:cs typeface="+mn-cs"/>
            </a:defRPr>
          </a:pPr>
          <a:endParaRPr lang="uk-UA"/>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4649954121588471"/>
          <c:y val="5.0628822912287465E-2"/>
          <c:w val="0.68656278940741899"/>
          <c:h val="0.45333396961743438"/>
        </c:manualLayout>
      </c:layout>
      <c:pie3DChart>
        <c:varyColors val="1"/>
        <c:ser>
          <c:idx val="0"/>
          <c:order val="0"/>
          <c:tx>
            <c:strRef>
              <c:f>Лист1!$B$1</c:f>
              <c:strCache>
                <c:ptCount val="1"/>
                <c:pt idx="0">
                  <c:v>%</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D4A0-415D-9E85-4F16622ADEC5}"/>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D4A0-415D-9E85-4F16622ADEC5}"/>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D4A0-415D-9E85-4F16622ADEC5}"/>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D4A0-415D-9E85-4F16622ADEC5}"/>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D4A0-415D-9E85-4F16622ADEC5}"/>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1-B8D6-4BEF-AABD-05C9A7B54010}"/>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D4A0-415D-9E85-4F16622ADEC5}"/>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D4A0-415D-9E85-4F16622ADEC5}"/>
              </c:ext>
            </c:extLst>
          </c:dPt>
          <c:dLbls>
            <c:dLbl>
              <c:idx val="6"/>
              <c:layout>
                <c:manualLayout>
                  <c:x val="6.3804878048780489E-2"/>
                  <c:y val="1.4925442012056185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D4A0-415D-9E85-4F16622ADEC5}"/>
                </c:ext>
              </c:extLst>
            </c:dLbl>
            <c:spPr>
              <a:noFill/>
              <a:ln>
                <a:noFill/>
              </a:ln>
              <a:effectLst/>
            </c:spPr>
            <c:txPr>
              <a:bodyPr rot="0" spcFirstLastPara="1" vertOverflow="ellipsis" vert="horz" wrap="square" lIns="38100" tIns="19050" rIns="38100" bIns="19050" anchor="ctr" anchorCtr="1">
                <a:spAutoFit/>
              </a:bodyPr>
              <a:lstStyle/>
              <a:p>
                <a:pPr>
                  <a:defRPr lang="ru-RU" sz="12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uk-UA"/>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Лист1!$A$2:$A$9</c:f>
              <c:strCache>
                <c:ptCount val="8"/>
                <c:pt idx="0">
                  <c:v>Рілля</c:v>
                </c:pt>
                <c:pt idx="1">
                  <c:v>Землі громадського призначення</c:v>
                </c:pt>
                <c:pt idx="2">
                  <c:v>Землі відпочинку та інші відкриті землі</c:v>
                </c:pt>
                <c:pt idx="3">
                  <c:v>Землі під житловою забудовою</c:v>
                </c:pt>
                <c:pt idx="4">
                  <c:v>Присадибні ділянки, окрім їх забудованих частин</c:v>
                </c:pt>
                <c:pt idx="5">
                  <c:v>Землі промисловості</c:v>
                </c:pt>
                <c:pt idx="6">
                  <c:v>Сіножаті</c:v>
                </c:pt>
                <c:pt idx="7">
                  <c:v>Інші</c:v>
                </c:pt>
              </c:strCache>
            </c:strRef>
          </c:cat>
          <c:val>
            <c:numRef>
              <c:f>Лист1!$B$2:$B$9</c:f>
              <c:numCache>
                <c:formatCode>General</c:formatCode>
                <c:ptCount val="8"/>
                <c:pt idx="0">
                  <c:v>28.6</c:v>
                </c:pt>
                <c:pt idx="1">
                  <c:v>17.5</c:v>
                </c:pt>
                <c:pt idx="2">
                  <c:v>10.8</c:v>
                </c:pt>
                <c:pt idx="3">
                  <c:v>10.200000000000001</c:v>
                </c:pt>
                <c:pt idx="4">
                  <c:v>9.5</c:v>
                </c:pt>
                <c:pt idx="5">
                  <c:v>5.7</c:v>
                </c:pt>
                <c:pt idx="6">
                  <c:v>4.3</c:v>
                </c:pt>
                <c:pt idx="7">
                  <c:v>13.4</c:v>
                </c:pt>
              </c:numCache>
            </c:numRef>
          </c:val>
          <c:extLst>
            <c:ext xmlns:c16="http://schemas.microsoft.com/office/drawing/2014/chart" uri="{C3380CC4-5D6E-409C-BE32-E72D297353CC}">
              <c16:uniqueId val="{00000000-B8D6-4BEF-AABD-05C9A7B54010}"/>
            </c:ext>
          </c:extLst>
        </c:ser>
        <c:dLbls>
          <c:showLegendKey val="0"/>
          <c:showVal val="1"/>
          <c:showCatName val="0"/>
          <c:showSerName val="0"/>
          <c:showPercent val="0"/>
          <c:showBubbleSize val="0"/>
          <c:showLeaderLines val="1"/>
        </c:dLbls>
      </c:pie3DChart>
      <c:spPr>
        <a:noFill/>
        <a:ln>
          <a:noFill/>
        </a:ln>
        <a:effectLst/>
      </c:spPr>
    </c:plotArea>
    <c:legend>
      <c:legendPos val="b"/>
      <c:legendEntry>
        <c:idx val="0"/>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uk-UA"/>
          </a:p>
        </c:txPr>
      </c:legendEntry>
      <c:legendEntry>
        <c:idx val="1"/>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uk-UA"/>
          </a:p>
        </c:txPr>
      </c:legendEntry>
      <c:legendEntry>
        <c:idx val="2"/>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uk-UA"/>
          </a:p>
        </c:txPr>
      </c:legendEntry>
      <c:legendEntry>
        <c:idx val="3"/>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uk-UA"/>
          </a:p>
        </c:txPr>
      </c:legendEntry>
      <c:legendEntry>
        <c:idx val="4"/>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uk-UA"/>
          </a:p>
        </c:txPr>
      </c:legendEntry>
      <c:legendEntry>
        <c:idx val="5"/>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uk-UA"/>
          </a:p>
        </c:txPr>
      </c:legendEntry>
      <c:legendEntry>
        <c:idx val="6"/>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uk-UA"/>
          </a:p>
        </c:txPr>
      </c:legendEntry>
      <c:legendEntry>
        <c:idx val="7"/>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uk-UA"/>
          </a:p>
        </c:txPr>
      </c:legendEntry>
      <c:layout>
        <c:manualLayout>
          <c:xMode val="edge"/>
          <c:yMode val="edge"/>
          <c:x val="3.769660499754604E-2"/>
          <c:y val="0.57412900310538306"/>
          <c:w val="0.93327901720618556"/>
          <c:h val="0.42129772240008423"/>
        </c:manualLayout>
      </c:layout>
      <c:overlay val="0"/>
      <c:spPr>
        <a:noFill/>
        <a:ln>
          <a:noFill/>
        </a:ln>
        <a:effectLst/>
      </c:spPr>
      <c:txPr>
        <a:bodyPr rot="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uk-UA"/>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Лист1!$A$2:$A$51</cx:f>
        <cx:lvl ptCount="50">
          <cx:pt idx="0">2010</cx:pt>
          <cx:pt idx="1">2011</cx:pt>
          <cx:pt idx="2">2012</cx:pt>
          <cx:pt idx="3">2013</cx:pt>
          <cx:pt idx="4">2014</cx:pt>
          <cx:pt idx="5">2015</cx:pt>
          <cx:pt idx="6">2016</cx:pt>
          <cx:pt idx="7">2017</cx:pt>
          <cx:pt idx="8">2018</cx:pt>
          <cx:pt idx="9">2019</cx:pt>
        </cx:lvl>
      </cx:strDim>
      <cx:numDim type="val">
        <cx:f>Лист1!$B$2:$B$51</cx:f>
        <cx:lvl ptCount="50" formatCode="General">
          <cx:pt idx="0">616.39999999999998</cx:pt>
          <cx:pt idx="1">19.699999999999999</cx:pt>
          <cx:pt idx="2">20</cx:pt>
          <cx:pt idx="3">24.300000000000001</cx:pt>
          <cx:pt idx="4">16.399999999999999</cx:pt>
          <cx:pt idx="5">15</cx:pt>
          <cx:pt idx="6">24</cx:pt>
          <cx:pt idx="7">23.600000000000001</cx:pt>
          <cx:pt idx="8">23.199999999999999</cx:pt>
          <cx:pt idx="9">26.300000000000001</cx:pt>
        </cx:lvl>
      </cx:numDim>
    </cx:data>
  </cx:chartData>
  <cx:chart>
    <cx:plotArea>
      <cx:plotAreaRegion>
        <cx:series layoutId="clusteredColumn" uniqueId="{076353FA-EC51-4032-A974-75D525BDB723}" formatIdx="0">
          <cx:tx>
            <cx:txData>
              <cx:f>Лист1!$B$1</cx:f>
              <cx:v>Ряд 1</cx:v>
            </cx:txData>
          </cx:tx>
          <cx:dataLabels>
            <cx:txPr>
              <a:bodyPr spcFirstLastPara="1" vertOverflow="ellipsis" wrap="square" lIns="0" tIns="0" rIns="0" bIns="0" anchor="ctr" anchorCtr="1"/>
              <a:lstStyle/>
              <a:p>
                <a:pPr>
                  <a:defRPr b="1">
                    <a:latin typeface="Times New Roman" panose="02020603050405020304" pitchFamily="18" charset="0"/>
                    <a:ea typeface="Times New Roman" panose="02020603050405020304" pitchFamily="18" charset="0"/>
                    <a:cs typeface="Times New Roman" panose="02020603050405020304" pitchFamily="18" charset="0"/>
                  </a:defRPr>
                </a:pPr>
                <a:endParaRPr lang="uk-UA" b="1">
                  <a:latin typeface="Times New Roman" panose="02020603050405020304" pitchFamily="18" charset="0"/>
                  <a:cs typeface="Times New Roman" panose="02020603050405020304" pitchFamily="18" charset="0"/>
                </a:endParaRPr>
              </a:p>
            </cx:txPr>
            <cx:visibility seriesName="0" categoryName="0" value="1"/>
          </cx:dataLabels>
          <cx:dataId val="0"/>
          <cx:layoutPr>
            <cx:aggregation/>
          </cx:layoutPr>
        </cx:series>
      </cx:plotAreaRegion>
      <cx:axis id="0">
        <cx:catScaling gapWidth="0"/>
        <cx:tickLabels/>
      </cx:axis>
      <cx:axis id="1">
        <cx:valScaling/>
        <cx:majorGridlines/>
        <cx:tickLabels/>
      </cx:axis>
    </cx:plotArea>
  </cx:chart>
  <cx:clrMapOvr bg1="lt1" tx1="dk1" bg2="lt2" tx2="dk2" accent1="accent1" accent2="accent2" accent3="accent3" accent4="accent4" accent5="accent5" accent6="accent6" hlink="hlink" folHlink="folHlink"/>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6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tx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solidFill>
    </cs:spPr>
  </cs:downBar>
  <cs:dropLine>
    <cs:lnRef idx="0"/>
    <cs:fillRef idx="0"/>
    <cs:effectRef idx="0"/>
    <cs:fontRef idx="minor">
      <a:schemeClr val="tx1"/>
    </cs:fontRef>
  </cs:dropLine>
  <cs:errorBar>
    <cs:lnRef idx="0"/>
    <cs:fillRef idx="0"/>
    <cs:effectRef idx="0"/>
    <cs:fontRef idx="minor">
      <a:schemeClr val="tx1"/>
    </cs:fontRef>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a:solidFill>
          <a:schemeClr val="tx1">
            <a:lumMod val="15000"/>
            <a:lumOff val="85000"/>
            <a:lumOff val="10000"/>
          </a:schemeClr>
        </a:solidFill>
      </a:ln>
    </cs:spPr>
  </cs:gridlineMinor>
  <cs:hiLoLine>
    <cs:lnRef idx="0"/>
    <cs:fillRef idx="0"/>
    <cs:effectRef idx="0"/>
    <cs:fontRef idx="minor">
      <a:schemeClr val="tx1"/>
    </cs:fontRef>
  </cs:hiLoLine>
  <cs:leaderLine>
    <cs:lnRef idx="0"/>
    <cs:fillRef idx="0"/>
    <cs:effectRef idx="0"/>
    <cs:fontRef idx="minor">
      <a:schemeClr val="tx1"/>
    </cs:fontRef>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wall>
</cs:chartStyle>
</file>

<file path=word/theme/theme1.xml><?xml version="1.0" encoding="utf-8"?>
<a:theme xmlns:a="http://schemas.openxmlformats.org/drawingml/2006/main" name="Тема Office">
  <a:themeElements>
    <a:clrScheme name="Аспект">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3BE5F-F0A4-4968-AD1B-FCA5CD6C9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28515</Words>
  <Characters>16255</Characters>
  <Application>Microsoft Office Word</Application>
  <DocSecurity>0</DocSecurity>
  <Lines>135</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Відділ економіки</dc:creator>
  <cp:keywords/>
  <dc:description/>
  <cp:lastModifiedBy>user</cp:lastModifiedBy>
  <cp:revision>2</cp:revision>
  <dcterms:created xsi:type="dcterms:W3CDTF">2020-10-23T13:06:00Z</dcterms:created>
  <dcterms:modified xsi:type="dcterms:W3CDTF">2020-10-23T13:06:00Z</dcterms:modified>
</cp:coreProperties>
</file>