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21" w:rsidRPr="00EF29D4" w:rsidRDefault="001149A7" w:rsidP="00912621">
      <w:pPr>
        <w:pStyle w:val="a4"/>
        <w:jc w:val="center"/>
        <w:rPr>
          <w:rFonts w:ascii="Times New Roman" w:hAnsi="Times New Roman"/>
          <w:b/>
          <w:lang w:val="uk-UA"/>
        </w:rPr>
      </w:pPr>
      <w:r w:rsidRPr="001149A7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3.3pt;margin-top:24.5pt;width:162.85pt;height:35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<v:textbox style="mso-fit-shape-to-text:t">
              <w:txbxContent>
                <w:p w:rsidR="00912621" w:rsidRPr="00BE2450" w:rsidRDefault="00912621" w:rsidP="00912621">
                  <w:pPr>
                    <w:pStyle w:val="a4"/>
                    <w:rPr>
                      <w:rFonts w:ascii="Times New Roman" w:hAnsi="Times New Roman"/>
                      <w:sz w:val="24"/>
                      <w:lang w:val="uk-UA"/>
                    </w:rPr>
                  </w:pPr>
                </w:p>
              </w:txbxContent>
            </v:textbox>
          </v:shape>
        </w:pict>
      </w:r>
      <w:r w:rsidR="00912621"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621" w:rsidRPr="00EF29D4" w:rsidRDefault="00912621" w:rsidP="00912621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912621" w:rsidRPr="00EF29D4" w:rsidRDefault="00912621" w:rsidP="0091262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912621" w:rsidRPr="00EF29D4" w:rsidRDefault="00912621" w:rsidP="0091262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912621" w:rsidRPr="00EF29D4" w:rsidRDefault="00912621" w:rsidP="00912621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912621" w:rsidRPr="00EF29D4" w:rsidRDefault="00912621" w:rsidP="00912621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912621" w:rsidRPr="00B8691E" w:rsidRDefault="00761CC5" w:rsidP="00912621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79</w:t>
      </w:r>
      <w:r w:rsidR="00912621">
        <w:rPr>
          <w:rFonts w:ascii="Times New Roman" w:hAnsi="Times New Roman"/>
          <w:b/>
          <w:sz w:val="32"/>
          <w:lang w:val="uk-UA"/>
        </w:rPr>
        <w:t xml:space="preserve"> </w:t>
      </w:r>
      <w:r w:rsidR="00912621" w:rsidRPr="00EF29D4">
        <w:rPr>
          <w:rFonts w:ascii="Times New Roman" w:hAnsi="Times New Roman"/>
          <w:b/>
          <w:sz w:val="32"/>
          <w:lang w:val="uk-UA"/>
        </w:rPr>
        <w:t>сесія VII скликання</w:t>
      </w:r>
    </w:p>
    <w:p w:rsidR="00912621" w:rsidRPr="00EF29D4" w:rsidRDefault="00912621" w:rsidP="00912621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912621" w:rsidRPr="00EF29D4" w:rsidRDefault="00912621" w:rsidP="00912621">
      <w:pPr>
        <w:pStyle w:val="1"/>
        <w:rPr>
          <w:b/>
          <w:noProof/>
          <w:sz w:val="28"/>
          <w:lang w:val="uk-UA"/>
        </w:rPr>
      </w:pPr>
    </w:p>
    <w:p w:rsidR="00912621" w:rsidRPr="00F43833" w:rsidRDefault="00912621" w:rsidP="00912621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761CC5">
        <w:rPr>
          <w:noProof/>
          <w:sz w:val="28"/>
          <w:lang w:val="uk-UA"/>
        </w:rPr>
        <w:t xml:space="preserve"> 30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 xml:space="preserve">» </w:t>
      </w:r>
      <w:r w:rsidR="00761CC5">
        <w:rPr>
          <w:noProof/>
          <w:sz w:val="28"/>
          <w:lang w:val="uk-UA"/>
        </w:rPr>
        <w:t>вересня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761CC5">
        <w:rPr>
          <w:sz w:val="28"/>
          <w:szCs w:val="28"/>
          <w:lang w:val="uk-UA" w:eastAsia="en-US"/>
        </w:rPr>
        <w:t xml:space="preserve"> 12-79</w:t>
      </w:r>
      <w:r w:rsidRPr="00F43833">
        <w:rPr>
          <w:sz w:val="28"/>
          <w:szCs w:val="28"/>
          <w:lang w:val="uk-UA" w:eastAsia="en-US"/>
        </w:rPr>
        <w:t>/2020</w:t>
      </w:r>
    </w:p>
    <w:p w:rsidR="00912621" w:rsidRPr="00EF29D4" w:rsidRDefault="00912621" w:rsidP="00912621">
      <w:pPr>
        <w:pStyle w:val="1"/>
        <w:rPr>
          <w:b/>
          <w:noProof/>
          <w:sz w:val="28"/>
          <w:lang w:val="uk-UA"/>
        </w:rPr>
      </w:pP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912621" w:rsidRDefault="00912621" w:rsidP="00912621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12621" w:rsidRPr="00EF29D4" w:rsidRDefault="00912621" w:rsidP="00912621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</w:t>
      </w:r>
      <w:r w:rsidR="00761CC5">
        <w:rPr>
          <w:rFonts w:ascii="Times New Roman" w:hAnsi="Times New Roman"/>
          <w:sz w:val="28"/>
          <w:szCs w:val="28"/>
          <w:lang w:val="uk-UA"/>
        </w:rPr>
        <w:t>50,</w:t>
      </w:r>
      <w:r>
        <w:rPr>
          <w:rFonts w:ascii="Times New Roman" w:hAnsi="Times New Roman"/>
          <w:sz w:val="28"/>
          <w:szCs w:val="28"/>
          <w:lang w:val="uk-UA"/>
        </w:rPr>
        <w:t>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>
        <w:rPr>
          <w:rFonts w:ascii="Times New Roman" w:hAnsi="Times New Roman"/>
          <w:noProof/>
          <w:sz w:val="28"/>
          <w:szCs w:val="28"/>
          <w:lang w:val="uk-UA"/>
        </w:rPr>
        <w:t>Регламенту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Ніжинської міської ради Чернігівської області, затвердженим рішенням Ніжинської міської ради Чернігівської област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і 7 скликання від 24 листопада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2015 року № 1-2/2015 (зі змінами),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912621" w:rsidRDefault="00912621" w:rsidP="0091262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№8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об’єднаної територіальної громади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BC3DB6">
        <w:rPr>
          <w:rFonts w:ascii="Times New Roman" w:hAnsi="Times New Roman"/>
          <w:noProof/>
          <w:sz w:val="28"/>
          <w:lang w:val="uk-UA"/>
        </w:rPr>
        <w:t>24 грудня 2019 року №7-65/2019 «Про затвердження бюджетних програм місцевого значення на 2020рік»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912621" w:rsidRDefault="00912621" w:rsidP="00912621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веб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– сайті Ніжинської міської ради протягом п’яти днів з дня його прийняття.</w:t>
      </w:r>
    </w:p>
    <w:p w:rsidR="00912621" w:rsidRPr="009C11A6" w:rsidRDefault="00912621" w:rsidP="0091262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 та на заступника міського голови з питань діяльності виконавчих органів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І.В.. </w:t>
      </w:r>
    </w:p>
    <w:p w:rsidR="00912621" w:rsidRPr="00EF29D4" w:rsidRDefault="00912621" w:rsidP="0091262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Pr="00EF29D4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 міської ради з питань соціально-економічного розвитку міста, підприємницької діяльності, дерегуляції, фінансів та бюджету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 (голова комісії </w:t>
      </w:r>
      <w:proofErr w:type="spellStart"/>
      <w:r w:rsidRPr="00EF29D4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EF29D4">
        <w:rPr>
          <w:rFonts w:ascii="Times New Roman" w:hAnsi="Times New Roman"/>
          <w:sz w:val="28"/>
          <w:szCs w:val="28"/>
          <w:lang w:val="uk-UA"/>
        </w:rPr>
        <w:t xml:space="preserve"> В.Х.).</w:t>
      </w:r>
    </w:p>
    <w:p w:rsidR="00912621" w:rsidRPr="00EF29D4" w:rsidRDefault="00912621" w:rsidP="009126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1CC5" w:rsidRDefault="00761CC5" w:rsidP="0091262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61CC5" w:rsidRDefault="00761CC5" w:rsidP="0091262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міської ради                                                                 В.В. Салогуб</w:t>
      </w:r>
    </w:p>
    <w:p w:rsidR="00912621" w:rsidRPr="008B3504" w:rsidRDefault="00761CC5" w:rsidP="0091262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912621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12621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912621" w:rsidRPr="00230ACA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</w:p>
    <w:p w:rsidR="00912621" w:rsidRPr="00761CC5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</w:t>
      </w:r>
      <w:proofErr w:type="spellStart"/>
      <w:r w:rsidRPr="00856328">
        <w:rPr>
          <w:rFonts w:ascii="Times New Roman" w:hAnsi="Times New Roman"/>
          <w:sz w:val="28"/>
          <w:szCs w:val="28"/>
        </w:rPr>
        <w:t>ікарняім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="00761CC5">
        <w:rPr>
          <w:rFonts w:ascii="Times New Roman" w:hAnsi="Times New Roman"/>
          <w:sz w:val="28"/>
          <w:szCs w:val="28"/>
          <w:lang w:val="uk-UA"/>
        </w:rPr>
        <w:tab/>
      </w:r>
      <w:r w:rsidR="00761CC5">
        <w:rPr>
          <w:rFonts w:ascii="Times New Roman" w:hAnsi="Times New Roman"/>
          <w:sz w:val="28"/>
          <w:szCs w:val="28"/>
          <w:lang w:val="uk-UA"/>
        </w:rPr>
        <w:tab/>
      </w:r>
      <w:r w:rsidR="00761CC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912621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621" w:rsidRPr="00F43833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4383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proofErr w:type="spellStart"/>
      <w:r w:rsidRPr="00F43833">
        <w:rPr>
          <w:rFonts w:ascii="Times New Roman" w:hAnsi="Times New Roman"/>
          <w:sz w:val="28"/>
          <w:szCs w:val="28"/>
          <w:lang w:val="uk-UA"/>
        </w:rPr>
        <w:t>міськогоголови</w:t>
      </w:r>
      <w:proofErr w:type="spellEnd"/>
      <w:r w:rsidRPr="00F43833">
        <w:rPr>
          <w:rFonts w:ascii="Times New Roman" w:hAnsi="Times New Roman"/>
          <w:sz w:val="28"/>
          <w:szCs w:val="28"/>
          <w:lang w:val="uk-UA"/>
        </w:rPr>
        <w:t xml:space="preserve"> з питань</w:t>
      </w:r>
    </w:p>
    <w:p w:rsidR="00912621" w:rsidRPr="00B26EA8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</w:t>
      </w:r>
      <w:r w:rsidRPr="00F43833">
        <w:rPr>
          <w:rFonts w:ascii="Times New Roman" w:hAnsi="Times New Roman"/>
          <w:sz w:val="28"/>
          <w:szCs w:val="28"/>
          <w:lang w:val="uk-UA"/>
        </w:rPr>
        <w:t>іяльностівиконавчихорганівміської</w:t>
      </w:r>
      <w:proofErr w:type="spellEnd"/>
      <w:r w:rsidRPr="00F43833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І.В.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</w:p>
    <w:p w:rsidR="00912621" w:rsidRPr="00F43833" w:rsidRDefault="00912621" w:rsidP="0091262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12621" w:rsidRPr="00856328" w:rsidRDefault="00912621" w:rsidP="00912621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СекретарНіжинськоїміської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="00761CC5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56328">
        <w:rPr>
          <w:rFonts w:ascii="Times New Roman" w:hAnsi="Times New Roman"/>
          <w:sz w:val="28"/>
          <w:szCs w:val="28"/>
        </w:rPr>
        <w:t xml:space="preserve">В. В. </w:t>
      </w:r>
      <w:proofErr w:type="spellStart"/>
      <w:r w:rsidRPr="00856328">
        <w:rPr>
          <w:rFonts w:ascii="Times New Roman" w:hAnsi="Times New Roman"/>
          <w:sz w:val="28"/>
          <w:szCs w:val="28"/>
        </w:rPr>
        <w:t>Салогуб</w:t>
      </w:r>
      <w:proofErr w:type="spellEnd"/>
    </w:p>
    <w:p w:rsidR="00912621" w:rsidRPr="00856328" w:rsidRDefault="00912621" w:rsidP="00912621">
      <w:pPr>
        <w:spacing w:after="0"/>
        <w:rPr>
          <w:rFonts w:ascii="Times New Roman" w:hAnsi="Times New Roman"/>
          <w:sz w:val="28"/>
          <w:szCs w:val="28"/>
        </w:rPr>
      </w:pPr>
    </w:p>
    <w:p w:rsidR="00912621" w:rsidRPr="00856328" w:rsidRDefault="00912621" w:rsidP="00912621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912621" w:rsidRPr="00856328" w:rsidRDefault="00912621" w:rsidP="00912621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>Л. В.Писаренко</w:t>
      </w:r>
      <w:r w:rsidRPr="00856328">
        <w:rPr>
          <w:rFonts w:ascii="Times New Roman" w:hAnsi="Times New Roman"/>
          <w:b/>
          <w:sz w:val="28"/>
          <w:szCs w:val="28"/>
        </w:rPr>
        <w:tab/>
      </w:r>
    </w:p>
    <w:p w:rsidR="00912621" w:rsidRPr="00856328" w:rsidRDefault="00912621" w:rsidP="00912621">
      <w:pPr>
        <w:pStyle w:val="a5"/>
        <w:contextualSpacing/>
        <w:rPr>
          <w:szCs w:val="28"/>
        </w:rPr>
      </w:pPr>
      <w:r>
        <w:rPr>
          <w:szCs w:val="28"/>
        </w:rPr>
        <w:t xml:space="preserve">Начальник </w:t>
      </w:r>
      <w:r w:rsidRPr="00856328">
        <w:rPr>
          <w:szCs w:val="28"/>
        </w:rPr>
        <w:t xml:space="preserve">відділу </w:t>
      </w:r>
    </w:p>
    <w:p w:rsidR="00912621" w:rsidRPr="00856328" w:rsidRDefault="00912621" w:rsidP="00912621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юридично-кадрового забезпечення</w:t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  <w:t>В.О.Лега</w:t>
      </w:r>
    </w:p>
    <w:p w:rsidR="00912621" w:rsidRPr="00856328" w:rsidRDefault="00912621" w:rsidP="00912621">
      <w:pPr>
        <w:pStyle w:val="a5"/>
        <w:contextualSpacing/>
        <w:rPr>
          <w:szCs w:val="28"/>
          <w:lang w:val="uk-UA"/>
        </w:rPr>
      </w:pPr>
    </w:p>
    <w:p w:rsidR="00912621" w:rsidRPr="00856328" w:rsidRDefault="00912621" w:rsidP="0091262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r w:rsidRPr="00856328">
        <w:rPr>
          <w:rFonts w:ascii="Times New Roman" w:hAnsi="Times New Roman"/>
          <w:sz w:val="28"/>
          <w:szCs w:val="28"/>
          <w:lang w:val="uk-UA"/>
        </w:rPr>
        <w:t xml:space="preserve">постійної депутатської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</w:p>
    <w:p w:rsidR="00912621" w:rsidRPr="00856328" w:rsidRDefault="00912621" w:rsidP="0091262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з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соціальногозахистунаселення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освіти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912621" w:rsidRPr="00856328" w:rsidRDefault="00912621" w:rsidP="00912621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охорониздоров’я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сім’ї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молоді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</w:p>
    <w:p w:rsidR="00912621" w:rsidRPr="00856328" w:rsidRDefault="00912621" w:rsidP="00912621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фізичноїкультури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спорту</w:t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</w:rPr>
        <w:t xml:space="preserve">В.С.  Король </w:t>
      </w:r>
    </w:p>
    <w:p w:rsidR="00912621" w:rsidRPr="00856328" w:rsidRDefault="00912621" w:rsidP="0091262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621" w:rsidRPr="0085632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постійноїдепутатськоїкомісії</w:t>
      </w:r>
      <w:proofErr w:type="spellEnd"/>
    </w:p>
    <w:p w:rsidR="00912621" w:rsidRPr="0085632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з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регламенту,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</w:p>
    <w:p w:rsidR="00912621" w:rsidRPr="0085632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етики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>, правопорядку,</w:t>
      </w:r>
    </w:p>
    <w:p w:rsidR="00912621" w:rsidRPr="0085632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антикорупційноїполітики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свободи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слова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912621" w:rsidRPr="00B26EA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856328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>О.В.Щербак</w:t>
      </w:r>
    </w:p>
    <w:p w:rsidR="00912621" w:rsidRPr="00B26EA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621" w:rsidRPr="00B26EA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26EA8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постійноїдепутатськоїкомісії</w:t>
      </w:r>
      <w:proofErr w:type="spellEnd"/>
      <w:r w:rsidRPr="00B26EA8">
        <w:rPr>
          <w:rFonts w:ascii="Times New Roman" w:hAnsi="Times New Roman"/>
          <w:sz w:val="28"/>
          <w:szCs w:val="28"/>
          <w:lang w:val="uk-UA"/>
        </w:rPr>
        <w:t xml:space="preserve"> з питань</w:t>
      </w:r>
    </w:p>
    <w:p w:rsidR="00912621" w:rsidRPr="00B26EA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соціально-економічногорозвиткуміста</w:t>
      </w:r>
      <w:proofErr w:type="spellEnd"/>
      <w:r w:rsidRPr="00B26EA8">
        <w:rPr>
          <w:rFonts w:ascii="Times New Roman" w:hAnsi="Times New Roman"/>
          <w:sz w:val="28"/>
          <w:szCs w:val="28"/>
          <w:lang w:val="uk-UA"/>
        </w:rPr>
        <w:t>,</w:t>
      </w:r>
    </w:p>
    <w:p w:rsidR="00912621" w:rsidRPr="00B26EA8" w:rsidRDefault="00912621" w:rsidP="0091262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підприємницькоїдіяльності</w:t>
      </w:r>
      <w:proofErr w:type="spellEnd"/>
      <w:r w:rsidRPr="00B26EA8">
        <w:rPr>
          <w:rFonts w:ascii="Times New Roman" w:hAnsi="Times New Roman"/>
          <w:sz w:val="28"/>
          <w:szCs w:val="28"/>
          <w:lang w:val="uk-UA"/>
        </w:rPr>
        <w:t>, дерегуляції,</w:t>
      </w:r>
    </w:p>
    <w:p w:rsidR="00912621" w:rsidRDefault="00912621" w:rsidP="0091262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фінансів та </w:t>
      </w:r>
      <w:r w:rsidRPr="00B26EA8">
        <w:rPr>
          <w:rFonts w:ascii="Times New Roman" w:hAnsi="Times New Roman"/>
          <w:sz w:val="28"/>
          <w:szCs w:val="28"/>
          <w:lang w:val="uk-UA"/>
        </w:rPr>
        <w:t>бюджету</w:t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  <w:t>В.Х.</w:t>
      </w: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</w:p>
    <w:p w:rsidR="00912621" w:rsidRPr="00761CC5" w:rsidRDefault="00912621" w:rsidP="00912621">
      <w:pPr>
        <w:rPr>
          <w:lang w:val="uk-UA"/>
        </w:rPr>
      </w:pPr>
    </w:p>
    <w:p w:rsidR="00912621" w:rsidRPr="00761CC5" w:rsidRDefault="00912621" w:rsidP="00912621">
      <w:pPr>
        <w:rPr>
          <w:lang w:val="uk-UA"/>
        </w:rPr>
      </w:pPr>
    </w:p>
    <w:p w:rsidR="00912621" w:rsidRPr="00761CC5" w:rsidRDefault="00912621" w:rsidP="00912621">
      <w:pPr>
        <w:rPr>
          <w:lang w:val="uk-UA"/>
        </w:rPr>
      </w:pPr>
    </w:p>
    <w:p w:rsidR="00912621" w:rsidRPr="00761CC5" w:rsidRDefault="00912621" w:rsidP="00912621">
      <w:pPr>
        <w:rPr>
          <w:lang w:val="uk-UA"/>
        </w:rPr>
      </w:pPr>
    </w:p>
    <w:p w:rsidR="00912621" w:rsidRPr="00761CC5" w:rsidRDefault="00912621" w:rsidP="00912621">
      <w:pPr>
        <w:rPr>
          <w:lang w:val="uk-UA"/>
        </w:rPr>
      </w:pPr>
    </w:p>
    <w:p w:rsidR="00912621" w:rsidRPr="00761CC5" w:rsidRDefault="00912621" w:rsidP="00912621">
      <w:pPr>
        <w:rPr>
          <w:lang w:val="uk-UA"/>
        </w:rPr>
      </w:pPr>
    </w:p>
    <w:p w:rsidR="00912621" w:rsidRPr="00912621" w:rsidRDefault="00912621">
      <w:pPr>
        <w:rPr>
          <w:lang w:val="uk-UA"/>
        </w:rPr>
      </w:pPr>
      <w:bookmarkStart w:id="0" w:name="_GoBack"/>
      <w:bookmarkEnd w:id="0"/>
    </w:p>
    <w:sectPr w:rsidR="00912621" w:rsidRPr="00912621" w:rsidSect="00114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2E8C"/>
    <w:rsid w:val="000A2E8C"/>
    <w:rsid w:val="00110809"/>
    <w:rsid w:val="001149A7"/>
    <w:rsid w:val="001A1E18"/>
    <w:rsid w:val="003965A0"/>
    <w:rsid w:val="00761CC5"/>
    <w:rsid w:val="0085097A"/>
    <w:rsid w:val="00912621"/>
    <w:rsid w:val="00BE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21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621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912621"/>
    <w:rPr>
      <w:b/>
      <w:bCs/>
    </w:rPr>
  </w:style>
  <w:style w:type="paragraph" w:styleId="a4">
    <w:name w:val="No Spacing"/>
    <w:uiPriority w:val="99"/>
    <w:qFormat/>
    <w:rsid w:val="00912621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rsid w:val="00912621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12621"/>
    <w:rPr>
      <w:rFonts w:eastAsia="Times New Roman" w:cs="Times New Roman"/>
      <w:noProof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2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62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User250918</cp:lastModifiedBy>
  <cp:revision>6</cp:revision>
  <cp:lastPrinted>2020-08-28T09:43:00Z</cp:lastPrinted>
  <dcterms:created xsi:type="dcterms:W3CDTF">2020-08-28T09:32:00Z</dcterms:created>
  <dcterms:modified xsi:type="dcterms:W3CDTF">2020-10-02T09:52:00Z</dcterms:modified>
</cp:coreProperties>
</file>