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17" w:rsidRPr="00B63330" w:rsidRDefault="00E40D17" w:rsidP="00325C3D">
      <w:pPr>
        <w:spacing w:line="360" w:lineRule="auto"/>
        <w:ind w:left="3540" w:firstLine="708"/>
        <w:rPr>
          <w:color w:val="000000"/>
          <w:sz w:val="28"/>
        </w:rPr>
      </w:pPr>
      <w:r w:rsidRPr="00B63330">
        <w:rPr>
          <w:color w:val="000000"/>
          <w:sz w:val="28"/>
        </w:rPr>
        <w:object w:dxaOrig="591" w:dyaOrig="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5.2pt" o:ole="">
            <v:imagedata r:id="rId9" o:title=""/>
          </v:shape>
          <o:OLEObject Type="Embed" ProgID="Word.Picture.8" ShapeID="_x0000_i1025" DrawAspect="Content" ObjectID="_1442819002" r:id="rId10"/>
        </w:object>
      </w:r>
    </w:p>
    <w:p w:rsidR="00E40D17" w:rsidRPr="00B63330" w:rsidRDefault="00BF50BF" w:rsidP="00325C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40D17" w:rsidRPr="00B63330" w:rsidRDefault="00E40D17" w:rsidP="00325C3D">
      <w:pPr>
        <w:jc w:val="center"/>
        <w:rPr>
          <w:b/>
          <w:sz w:val="28"/>
          <w:szCs w:val="28"/>
        </w:rPr>
      </w:pPr>
      <w:r w:rsidRPr="00B63330">
        <w:rPr>
          <w:b/>
          <w:sz w:val="28"/>
          <w:szCs w:val="28"/>
        </w:rPr>
        <w:t>ЧЕРНІГІВСЬКА ОБЛАСТЬ</w:t>
      </w:r>
    </w:p>
    <w:p w:rsidR="00E40D17" w:rsidRPr="00B63330" w:rsidRDefault="00E40D17" w:rsidP="00325C3D">
      <w:pPr>
        <w:jc w:val="center"/>
        <w:rPr>
          <w:b/>
          <w:bCs/>
          <w:color w:val="000000"/>
          <w:sz w:val="28"/>
          <w:szCs w:val="28"/>
        </w:rPr>
      </w:pPr>
      <w:r w:rsidRPr="00B63330">
        <w:rPr>
          <w:b/>
          <w:bCs/>
          <w:color w:val="000000"/>
          <w:sz w:val="28"/>
          <w:szCs w:val="28"/>
        </w:rPr>
        <w:t>НІЖИНСЬКА МІСЬКА РАДА</w:t>
      </w:r>
    </w:p>
    <w:p w:rsidR="00E40D17" w:rsidRPr="00B63330" w:rsidRDefault="00E40D17" w:rsidP="00325C3D">
      <w:pPr>
        <w:jc w:val="center"/>
        <w:rPr>
          <w:bCs/>
          <w:color w:val="000000"/>
          <w:sz w:val="28"/>
        </w:rPr>
      </w:pPr>
    </w:p>
    <w:p w:rsidR="00E40D17" w:rsidRPr="00B63330" w:rsidRDefault="00F64C66" w:rsidP="00325C3D">
      <w:pPr>
        <w:jc w:val="center"/>
      </w:pPr>
      <w:r>
        <w:rPr>
          <w:bCs/>
          <w:color w:val="000000"/>
          <w:sz w:val="28"/>
        </w:rPr>
        <w:t>44</w:t>
      </w:r>
      <w:r w:rsidR="00E40D17" w:rsidRPr="00B63330">
        <w:rPr>
          <w:bCs/>
          <w:color w:val="000000"/>
          <w:sz w:val="28"/>
        </w:rPr>
        <w:t xml:space="preserve"> сесія VI скликання</w:t>
      </w:r>
    </w:p>
    <w:p w:rsidR="00E40D17" w:rsidRDefault="00E40D17" w:rsidP="00325C3D">
      <w:pPr>
        <w:jc w:val="center"/>
      </w:pPr>
    </w:p>
    <w:p w:rsidR="00A701B6" w:rsidRPr="00B63330" w:rsidRDefault="00A701B6" w:rsidP="00325C3D">
      <w:pPr>
        <w:jc w:val="center"/>
      </w:pPr>
    </w:p>
    <w:p w:rsidR="00E40D17" w:rsidRPr="00B63330" w:rsidRDefault="00E40D17" w:rsidP="00325C3D">
      <w:pPr>
        <w:jc w:val="center"/>
        <w:rPr>
          <w:b/>
          <w:sz w:val="28"/>
          <w:szCs w:val="28"/>
        </w:rPr>
      </w:pPr>
      <w:r w:rsidRPr="00B63330">
        <w:rPr>
          <w:b/>
          <w:sz w:val="28"/>
          <w:szCs w:val="28"/>
        </w:rPr>
        <w:t xml:space="preserve">Р І Ш Е Н </w:t>
      </w:r>
      <w:proofErr w:type="spellStart"/>
      <w:r w:rsidRPr="00B63330">
        <w:rPr>
          <w:b/>
          <w:sz w:val="28"/>
          <w:szCs w:val="28"/>
        </w:rPr>
        <w:t>Н</w:t>
      </w:r>
      <w:proofErr w:type="spellEnd"/>
      <w:r w:rsidRPr="00B63330">
        <w:rPr>
          <w:b/>
          <w:sz w:val="28"/>
          <w:szCs w:val="28"/>
        </w:rPr>
        <w:t xml:space="preserve"> Я</w:t>
      </w:r>
    </w:p>
    <w:p w:rsidR="00E40D17" w:rsidRPr="00B63330" w:rsidRDefault="00E40D17" w:rsidP="006340C4">
      <w:pPr>
        <w:rPr>
          <w:sz w:val="28"/>
          <w:szCs w:val="28"/>
        </w:rPr>
      </w:pPr>
    </w:p>
    <w:p w:rsidR="00E40D17" w:rsidRPr="00B63330" w:rsidRDefault="00DE1692" w:rsidP="006340C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40D17" w:rsidRPr="00B63330">
        <w:rPr>
          <w:sz w:val="28"/>
          <w:szCs w:val="28"/>
        </w:rPr>
        <w:t xml:space="preserve">ід  </w:t>
      </w:r>
      <w:r w:rsidR="00E81A99">
        <w:rPr>
          <w:sz w:val="28"/>
          <w:szCs w:val="28"/>
        </w:rPr>
        <w:t xml:space="preserve">04 жовтня </w:t>
      </w:r>
      <w:r w:rsidR="00E40D17" w:rsidRPr="00B63330">
        <w:rPr>
          <w:sz w:val="28"/>
          <w:szCs w:val="28"/>
        </w:rPr>
        <w:t xml:space="preserve">2013р.                                                    </w:t>
      </w:r>
      <w:r w:rsidR="00B31578">
        <w:rPr>
          <w:sz w:val="28"/>
          <w:szCs w:val="28"/>
        </w:rPr>
        <w:tab/>
      </w:r>
      <w:r w:rsidR="00B31578">
        <w:rPr>
          <w:sz w:val="28"/>
          <w:szCs w:val="28"/>
        </w:rPr>
        <w:tab/>
      </w:r>
      <w:r w:rsidR="00E40D17" w:rsidRPr="00B63330">
        <w:rPr>
          <w:sz w:val="28"/>
          <w:szCs w:val="28"/>
        </w:rPr>
        <w:t>№</w:t>
      </w:r>
      <w:r w:rsidR="00E81A99">
        <w:rPr>
          <w:sz w:val="28"/>
          <w:szCs w:val="28"/>
        </w:rPr>
        <w:t xml:space="preserve"> 16-44/2013</w:t>
      </w:r>
      <w:bookmarkStart w:id="0" w:name="_GoBack"/>
      <w:bookmarkEnd w:id="0"/>
    </w:p>
    <w:p w:rsidR="00E40D17" w:rsidRPr="00B63330" w:rsidRDefault="00E40D17" w:rsidP="006340C4">
      <w:pPr>
        <w:rPr>
          <w:sz w:val="28"/>
          <w:szCs w:val="28"/>
        </w:rPr>
      </w:pPr>
    </w:p>
    <w:p w:rsidR="00B63330" w:rsidRPr="00B63330" w:rsidRDefault="00B4783C" w:rsidP="00634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передачу споруд</w:t>
      </w:r>
      <w:r w:rsidR="00E40D17" w:rsidRPr="00B63330">
        <w:rPr>
          <w:b/>
          <w:sz w:val="28"/>
          <w:szCs w:val="28"/>
        </w:rPr>
        <w:t xml:space="preserve"> на баланс</w:t>
      </w:r>
      <w:r w:rsidR="00B63330" w:rsidRPr="00B63330">
        <w:rPr>
          <w:b/>
          <w:sz w:val="28"/>
          <w:szCs w:val="28"/>
        </w:rPr>
        <w:t xml:space="preserve"> </w:t>
      </w:r>
    </w:p>
    <w:p w:rsidR="00EF659A" w:rsidRDefault="00EF659A" w:rsidP="006340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комунальної установи «М</w:t>
      </w:r>
      <w:r w:rsidR="00B63330" w:rsidRPr="00B63330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="00B63330" w:rsidRPr="00B63330">
        <w:rPr>
          <w:b/>
          <w:sz w:val="28"/>
          <w:szCs w:val="28"/>
        </w:rPr>
        <w:t xml:space="preserve"> центру </w:t>
      </w:r>
    </w:p>
    <w:p w:rsidR="00EF659A" w:rsidRDefault="00B63330" w:rsidP="006340C4">
      <w:pPr>
        <w:rPr>
          <w:b/>
          <w:sz w:val="28"/>
          <w:szCs w:val="28"/>
        </w:rPr>
      </w:pPr>
      <w:r w:rsidRPr="00B63330">
        <w:rPr>
          <w:b/>
          <w:sz w:val="28"/>
          <w:szCs w:val="28"/>
        </w:rPr>
        <w:t xml:space="preserve">фізичного здоров’я «Спорт для всіх» </w:t>
      </w:r>
    </w:p>
    <w:p w:rsidR="00E40D17" w:rsidRPr="00B63330" w:rsidRDefault="00B63330" w:rsidP="006340C4">
      <w:pPr>
        <w:rPr>
          <w:b/>
          <w:sz w:val="28"/>
          <w:szCs w:val="28"/>
        </w:rPr>
      </w:pPr>
      <w:r w:rsidRPr="00B63330">
        <w:rPr>
          <w:b/>
          <w:sz w:val="28"/>
          <w:szCs w:val="28"/>
        </w:rPr>
        <w:t>Ніжинської міської ради</w:t>
      </w:r>
      <w:r w:rsidR="00EF659A">
        <w:rPr>
          <w:b/>
          <w:sz w:val="28"/>
          <w:szCs w:val="28"/>
        </w:rPr>
        <w:t xml:space="preserve"> </w:t>
      </w:r>
      <w:r w:rsidRPr="00B63330">
        <w:rPr>
          <w:b/>
          <w:sz w:val="28"/>
          <w:szCs w:val="28"/>
        </w:rPr>
        <w:t>Чернігівської області</w:t>
      </w:r>
      <w:r w:rsidR="00B4783C">
        <w:rPr>
          <w:b/>
          <w:sz w:val="28"/>
          <w:szCs w:val="28"/>
        </w:rPr>
        <w:t xml:space="preserve"> </w:t>
      </w:r>
    </w:p>
    <w:p w:rsidR="00E40D17" w:rsidRPr="00B63330" w:rsidRDefault="00E40D17" w:rsidP="006340C4">
      <w:pPr>
        <w:rPr>
          <w:b/>
          <w:sz w:val="28"/>
          <w:szCs w:val="28"/>
        </w:rPr>
      </w:pPr>
    </w:p>
    <w:p w:rsidR="00E40D17" w:rsidRDefault="00E40D17" w:rsidP="006340C4">
      <w:pPr>
        <w:ind w:firstLine="567"/>
        <w:rPr>
          <w:sz w:val="28"/>
          <w:szCs w:val="28"/>
        </w:rPr>
      </w:pPr>
      <w:r w:rsidRPr="00B63330">
        <w:rPr>
          <w:sz w:val="28"/>
          <w:szCs w:val="28"/>
        </w:rPr>
        <w:t>Відповідно до ст.26, 60 Закону України «Про місцеве самоврядування в Україні»</w:t>
      </w:r>
      <w:r w:rsidR="00B63330" w:rsidRPr="00B63330">
        <w:rPr>
          <w:sz w:val="28"/>
          <w:szCs w:val="28"/>
        </w:rPr>
        <w:t>, постанов</w:t>
      </w:r>
      <w:r w:rsidR="00EF659A">
        <w:rPr>
          <w:sz w:val="28"/>
          <w:szCs w:val="28"/>
        </w:rPr>
        <w:t>и</w:t>
      </w:r>
      <w:r w:rsidR="00B63330" w:rsidRPr="00B63330">
        <w:rPr>
          <w:sz w:val="28"/>
          <w:szCs w:val="28"/>
        </w:rPr>
        <w:t xml:space="preserve"> Кабінету Міністрів України</w:t>
      </w:r>
      <w:r w:rsidR="00BD2988">
        <w:rPr>
          <w:sz w:val="28"/>
          <w:szCs w:val="28"/>
        </w:rPr>
        <w:t xml:space="preserve"> від 21.09.1998р. № 1482</w:t>
      </w:r>
      <w:r w:rsidR="00B63330" w:rsidRPr="00B63330">
        <w:rPr>
          <w:sz w:val="28"/>
          <w:szCs w:val="28"/>
        </w:rPr>
        <w:t xml:space="preserve"> </w:t>
      </w:r>
      <w:r w:rsidR="00EF659A">
        <w:rPr>
          <w:sz w:val="28"/>
          <w:szCs w:val="28"/>
        </w:rPr>
        <w:t>«Про передачу об</w:t>
      </w:r>
      <w:r w:rsidR="00EF659A" w:rsidRPr="00EF659A">
        <w:rPr>
          <w:sz w:val="28"/>
          <w:szCs w:val="28"/>
        </w:rPr>
        <w:t>’єктів державної та комунальної власності»</w:t>
      </w:r>
      <w:r w:rsidRPr="00B63330">
        <w:rPr>
          <w:sz w:val="28"/>
          <w:szCs w:val="28"/>
        </w:rPr>
        <w:t xml:space="preserve"> з метою ефективного використання комунального майна, розвитку фіз</w:t>
      </w:r>
      <w:r w:rsidR="00EF659A">
        <w:rPr>
          <w:sz w:val="28"/>
          <w:szCs w:val="28"/>
        </w:rPr>
        <w:t xml:space="preserve">ичної </w:t>
      </w:r>
      <w:r w:rsidRPr="00B63330">
        <w:rPr>
          <w:sz w:val="28"/>
          <w:szCs w:val="28"/>
        </w:rPr>
        <w:t>культури та спорту в місті міська рада вирішила:</w:t>
      </w:r>
    </w:p>
    <w:p w:rsidR="00F55449" w:rsidRDefault="00B4783C" w:rsidP="006340C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Зняти з балансу </w:t>
      </w:r>
      <w:r w:rsidR="00EF659A">
        <w:rPr>
          <w:sz w:val="28"/>
          <w:szCs w:val="28"/>
        </w:rPr>
        <w:t>у</w:t>
      </w:r>
      <w:r w:rsidR="00E40D17" w:rsidRPr="00B63330">
        <w:rPr>
          <w:sz w:val="28"/>
          <w:szCs w:val="28"/>
        </w:rPr>
        <w:t>правлінн</w:t>
      </w:r>
      <w:r>
        <w:rPr>
          <w:sz w:val="28"/>
          <w:szCs w:val="28"/>
        </w:rPr>
        <w:t xml:space="preserve">я </w:t>
      </w:r>
      <w:r w:rsidR="00E40D17" w:rsidRPr="00B63330">
        <w:rPr>
          <w:sz w:val="28"/>
          <w:szCs w:val="28"/>
        </w:rPr>
        <w:t xml:space="preserve"> освіти Ніжинської міської ради Чернігівської області</w:t>
      </w:r>
      <w:r w:rsidR="00296780">
        <w:rPr>
          <w:sz w:val="28"/>
          <w:szCs w:val="28"/>
        </w:rPr>
        <w:t xml:space="preserve"> (</w:t>
      </w:r>
      <w:proofErr w:type="spellStart"/>
      <w:r w:rsidR="00296780">
        <w:rPr>
          <w:sz w:val="28"/>
          <w:szCs w:val="28"/>
        </w:rPr>
        <w:t>інд.код</w:t>
      </w:r>
      <w:proofErr w:type="spellEnd"/>
      <w:r w:rsidR="00296780">
        <w:rPr>
          <w:sz w:val="28"/>
          <w:szCs w:val="28"/>
        </w:rPr>
        <w:t xml:space="preserve"> 02147606)</w:t>
      </w:r>
      <w:r w:rsidR="00DE1692">
        <w:rPr>
          <w:sz w:val="28"/>
          <w:szCs w:val="28"/>
        </w:rPr>
        <w:t xml:space="preserve"> </w:t>
      </w:r>
      <w:r w:rsidR="00E40D17" w:rsidRPr="00B63330">
        <w:rPr>
          <w:sz w:val="28"/>
          <w:szCs w:val="28"/>
        </w:rPr>
        <w:t>спо</w:t>
      </w:r>
      <w:r w:rsidR="00EF659A">
        <w:rPr>
          <w:sz w:val="28"/>
          <w:szCs w:val="28"/>
        </w:rPr>
        <w:t xml:space="preserve">руди: </w:t>
      </w:r>
    </w:p>
    <w:p w:rsidR="00F55449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спортивний майданчик зі штучним покриттям</w:t>
      </w:r>
      <w:r w:rsidR="00F55449">
        <w:rPr>
          <w:sz w:val="28"/>
          <w:szCs w:val="28"/>
        </w:rPr>
        <w:t xml:space="preserve"> – балансова вартість 87480,00 грн.;</w:t>
      </w:r>
    </w:p>
    <w:p w:rsidR="00F55449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основний корпус</w:t>
      </w:r>
      <w:r w:rsidR="00F55449">
        <w:rPr>
          <w:sz w:val="28"/>
          <w:szCs w:val="28"/>
        </w:rPr>
        <w:t xml:space="preserve"> - балансова вартість 142125,00 грн.;</w:t>
      </w:r>
    </w:p>
    <w:p w:rsidR="00F55449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огорожа бетонна</w:t>
      </w:r>
      <w:r w:rsidR="00F55449">
        <w:rPr>
          <w:sz w:val="28"/>
          <w:szCs w:val="28"/>
        </w:rPr>
        <w:t xml:space="preserve"> - балансова вартість 10473,00 грн.;</w:t>
      </w:r>
    </w:p>
    <w:p w:rsidR="00F55449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огорожа металева з двома хвіртками та воротами</w:t>
      </w:r>
      <w:r w:rsidR="00F55449">
        <w:rPr>
          <w:sz w:val="28"/>
          <w:szCs w:val="28"/>
        </w:rPr>
        <w:t xml:space="preserve"> - балансова вартість 2663,00 грн.;</w:t>
      </w:r>
    </w:p>
    <w:p w:rsidR="00F55449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вбиральня цегляна</w:t>
      </w:r>
      <w:r w:rsidR="00F55449">
        <w:rPr>
          <w:sz w:val="28"/>
          <w:szCs w:val="28"/>
        </w:rPr>
        <w:t xml:space="preserve"> - балансова вартість 1420,00 грн.;</w:t>
      </w:r>
    </w:p>
    <w:p w:rsidR="00F55449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трибуна</w:t>
      </w:r>
      <w:r w:rsidR="00F55449">
        <w:rPr>
          <w:sz w:val="28"/>
          <w:szCs w:val="28"/>
        </w:rPr>
        <w:t>(2 шт.) - балансова вартість 3573,00 грн.;</w:t>
      </w:r>
    </w:p>
    <w:p w:rsidR="00E81BC0" w:rsidRDefault="00EF659A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табло цегляне</w:t>
      </w:r>
      <w:r w:rsidR="00F55449">
        <w:rPr>
          <w:sz w:val="28"/>
          <w:szCs w:val="28"/>
        </w:rPr>
        <w:t xml:space="preserve"> - балансова вартість </w:t>
      </w:r>
      <w:r w:rsidR="00E81BC0">
        <w:rPr>
          <w:sz w:val="28"/>
          <w:szCs w:val="28"/>
        </w:rPr>
        <w:t>888 грн.</w:t>
      </w:r>
      <w:r w:rsidR="00A701B6">
        <w:rPr>
          <w:sz w:val="28"/>
          <w:szCs w:val="28"/>
        </w:rPr>
        <w:t xml:space="preserve">, </w:t>
      </w:r>
    </w:p>
    <w:p w:rsidR="00296780" w:rsidRDefault="00A701B6" w:rsidP="006340C4">
      <w:pPr>
        <w:pStyle w:val="a3"/>
        <w:ind w:left="1146"/>
        <w:rPr>
          <w:sz w:val="28"/>
          <w:szCs w:val="28"/>
        </w:rPr>
      </w:pPr>
      <w:r>
        <w:rPr>
          <w:sz w:val="28"/>
          <w:szCs w:val="28"/>
        </w:rPr>
        <w:t>що розташовані</w:t>
      </w:r>
      <w:r w:rsidR="00EF659A">
        <w:rPr>
          <w:sz w:val="28"/>
          <w:szCs w:val="28"/>
        </w:rPr>
        <w:t xml:space="preserve"> </w:t>
      </w:r>
      <w:r w:rsidR="00FD689C">
        <w:rPr>
          <w:sz w:val="28"/>
          <w:szCs w:val="28"/>
        </w:rPr>
        <w:t xml:space="preserve"> за адресою</w:t>
      </w:r>
      <w:r w:rsidR="00EF659A">
        <w:rPr>
          <w:sz w:val="28"/>
          <w:szCs w:val="28"/>
        </w:rPr>
        <w:t xml:space="preserve"> вул. Революції 5</w:t>
      </w:r>
      <w:r w:rsidR="00FD689C">
        <w:rPr>
          <w:sz w:val="28"/>
          <w:szCs w:val="28"/>
        </w:rPr>
        <w:t xml:space="preserve"> </w:t>
      </w:r>
      <w:r w:rsidR="00DE1692">
        <w:rPr>
          <w:sz w:val="28"/>
          <w:szCs w:val="28"/>
        </w:rPr>
        <w:t xml:space="preserve"> </w:t>
      </w:r>
    </w:p>
    <w:p w:rsidR="00F64C66" w:rsidRDefault="00CE6A15" w:rsidP="006340C4">
      <w:pPr>
        <w:rPr>
          <w:sz w:val="28"/>
          <w:szCs w:val="28"/>
        </w:rPr>
      </w:pPr>
      <w:r>
        <w:rPr>
          <w:sz w:val="28"/>
          <w:szCs w:val="28"/>
        </w:rPr>
        <w:t xml:space="preserve">         2.  </w:t>
      </w:r>
      <w:r w:rsidR="00296780" w:rsidRPr="00CE6A15">
        <w:rPr>
          <w:sz w:val="28"/>
          <w:szCs w:val="28"/>
        </w:rPr>
        <w:t xml:space="preserve"> П</w:t>
      </w:r>
      <w:r w:rsidR="00DE1692" w:rsidRPr="00CE6A15">
        <w:rPr>
          <w:sz w:val="28"/>
          <w:szCs w:val="28"/>
        </w:rPr>
        <w:t>ередати на баланс</w:t>
      </w:r>
      <w:r w:rsidR="00EF659A" w:rsidRPr="00CE6A15">
        <w:rPr>
          <w:sz w:val="28"/>
          <w:szCs w:val="28"/>
        </w:rPr>
        <w:t xml:space="preserve"> комунальній</w:t>
      </w:r>
      <w:r w:rsidR="00FD689C" w:rsidRPr="00CE6A15">
        <w:rPr>
          <w:sz w:val="28"/>
          <w:szCs w:val="28"/>
        </w:rPr>
        <w:t xml:space="preserve"> </w:t>
      </w:r>
      <w:r w:rsidR="00EF659A" w:rsidRPr="00CE6A15">
        <w:rPr>
          <w:sz w:val="28"/>
          <w:szCs w:val="28"/>
        </w:rPr>
        <w:t>установі</w:t>
      </w:r>
      <w:r w:rsidR="00FD689C" w:rsidRPr="00CE6A15">
        <w:rPr>
          <w:sz w:val="28"/>
          <w:szCs w:val="28"/>
        </w:rPr>
        <w:t xml:space="preserve"> </w:t>
      </w:r>
      <w:r w:rsidR="00DE1692" w:rsidRPr="00CE6A15">
        <w:rPr>
          <w:sz w:val="28"/>
          <w:szCs w:val="28"/>
        </w:rPr>
        <w:t xml:space="preserve"> </w:t>
      </w:r>
      <w:r w:rsidR="00EF659A" w:rsidRPr="00CE6A15">
        <w:rPr>
          <w:sz w:val="28"/>
          <w:szCs w:val="28"/>
        </w:rPr>
        <w:t>«М</w:t>
      </w:r>
      <w:r w:rsidR="00DE1692" w:rsidRPr="00CE6A15">
        <w:rPr>
          <w:sz w:val="28"/>
          <w:szCs w:val="28"/>
        </w:rPr>
        <w:t>іськ</w:t>
      </w:r>
      <w:r w:rsidR="00EF659A" w:rsidRPr="00CE6A15">
        <w:rPr>
          <w:sz w:val="28"/>
          <w:szCs w:val="28"/>
        </w:rPr>
        <w:t>ий центр</w:t>
      </w:r>
      <w:r w:rsidR="00DE1692" w:rsidRPr="00CE6A15">
        <w:rPr>
          <w:sz w:val="28"/>
          <w:szCs w:val="28"/>
        </w:rPr>
        <w:t xml:space="preserve"> </w:t>
      </w:r>
    </w:p>
    <w:p w:rsidR="00F64C66" w:rsidRDefault="00F64C66" w:rsidP="00634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1692" w:rsidRPr="00CE6A15">
        <w:rPr>
          <w:sz w:val="28"/>
          <w:szCs w:val="28"/>
        </w:rPr>
        <w:t xml:space="preserve">фізичного здоров’я «Спорт для всіх» Ніжинської міської ради </w:t>
      </w:r>
    </w:p>
    <w:p w:rsidR="00296780" w:rsidRPr="00CE6A15" w:rsidRDefault="00F64C66" w:rsidP="00634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E1692" w:rsidRPr="00CE6A15">
        <w:rPr>
          <w:sz w:val="28"/>
          <w:szCs w:val="28"/>
        </w:rPr>
        <w:t>Чернігівської області</w:t>
      </w:r>
      <w:r w:rsidR="00EF659A" w:rsidRPr="00CE6A15">
        <w:rPr>
          <w:sz w:val="28"/>
          <w:szCs w:val="28"/>
        </w:rPr>
        <w:t>»</w:t>
      </w:r>
      <w:r w:rsidR="000D765B" w:rsidRPr="00CE6A15">
        <w:rPr>
          <w:sz w:val="28"/>
          <w:szCs w:val="28"/>
        </w:rPr>
        <w:t xml:space="preserve"> (</w:t>
      </w:r>
      <w:proofErr w:type="spellStart"/>
      <w:r w:rsidR="000D765B" w:rsidRPr="00CE6A15">
        <w:rPr>
          <w:sz w:val="28"/>
          <w:szCs w:val="28"/>
        </w:rPr>
        <w:t>інд</w:t>
      </w:r>
      <w:proofErr w:type="spellEnd"/>
      <w:r w:rsidR="000D765B" w:rsidRPr="00CE6A15">
        <w:rPr>
          <w:sz w:val="28"/>
          <w:szCs w:val="28"/>
        </w:rPr>
        <w:t>. код</w:t>
      </w:r>
      <w:r w:rsidR="00C71125" w:rsidRPr="00CE6A15">
        <w:rPr>
          <w:sz w:val="28"/>
          <w:szCs w:val="28"/>
        </w:rPr>
        <w:t xml:space="preserve"> 37552053)</w:t>
      </w:r>
      <w:r>
        <w:rPr>
          <w:sz w:val="28"/>
          <w:szCs w:val="28"/>
        </w:rPr>
        <w:t xml:space="preserve"> споруди.</w:t>
      </w:r>
    </w:p>
    <w:p w:rsidR="00CE6A15" w:rsidRDefault="00296780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 w:rsidRPr="00CE6A15">
        <w:rPr>
          <w:sz w:val="28"/>
          <w:szCs w:val="28"/>
        </w:rPr>
        <w:t xml:space="preserve"> </w:t>
      </w:r>
      <w:r w:rsidR="00CE6A15">
        <w:rPr>
          <w:sz w:val="28"/>
          <w:szCs w:val="28"/>
        </w:rPr>
        <w:t>спортивний майданчик зі штучним покриттям – балансова вартість 87480,00 грн.;</w:t>
      </w:r>
    </w:p>
    <w:p w:rsidR="00CE6A15" w:rsidRDefault="00CE6A15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основний корпус - балансова вартість 142125,00 грн.;</w:t>
      </w:r>
    </w:p>
    <w:p w:rsidR="00CE6A15" w:rsidRDefault="00CE6A15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огорожа бетонна - балансова вартість 10473,00 грн.;</w:t>
      </w:r>
    </w:p>
    <w:p w:rsidR="00CE6A15" w:rsidRDefault="00CE6A15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огорожа металева з двома хвіртками та воротами - балансова вартість 2663,00 грн.;</w:t>
      </w:r>
    </w:p>
    <w:p w:rsidR="00CE6A15" w:rsidRDefault="00CE6A15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вбиральня цегляна - балансова вартість 1420,00 грн.;</w:t>
      </w:r>
    </w:p>
    <w:p w:rsidR="00CE6A15" w:rsidRDefault="00CE6A15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трибуна(2 шт.) - балансова вартість 3573,00 грн.;</w:t>
      </w:r>
    </w:p>
    <w:p w:rsidR="00CE6A15" w:rsidRDefault="00CE6A15" w:rsidP="006340C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табло цегляне - балансова вартість 888 грн., </w:t>
      </w:r>
    </w:p>
    <w:p w:rsidR="00E40D17" w:rsidRPr="00CE6A15" w:rsidRDefault="00F64C66" w:rsidP="006340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64C66">
        <w:rPr>
          <w:sz w:val="28"/>
          <w:szCs w:val="28"/>
        </w:rPr>
        <w:t xml:space="preserve">що розташовані  за адресою вул. Революції 5  </w:t>
      </w:r>
    </w:p>
    <w:p w:rsidR="003B2932" w:rsidRPr="00F64C66" w:rsidRDefault="00F64C66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>3.</w:t>
      </w:r>
      <w:r w:rsidR="00DE1692" w:rsidRPr="00F64C66">
        <w:rPr>
          <w:sz w:val="28"/>
          <w:szCs w:val="28"/>
        </w:rPr>
        <w:t>Н</w:t>
      </w:r>
      <w:r w:rsidR="00884CBB" w:rsidRPr="00F64C66">
        <w:rPr>
          <w:sz w:val="28"/>
          <w:szCs w:val="28"/>
        </w:rPr>
        <w:t>ачальник</w:t>
      </w:r>
      <w:r w:rsidR="00DE1692" w:rsidRPr="00F64C66">
        <w:rPr>
          <w:sz w:val="28"/>
          <w:szCs w:val="28"/>
        </w:rPr>
        <w:t>у</w:t>
      </w:r>
      <w:r w:rsidR="00884CBB" w:rsidRPr="00F64C66">
        <w:rPr>
          <w:sz w:val="28"/>
          <w:szCs w:val="28"/>
        </w:rPr>
        <w:t xml:space="preserve"> управління освіти </w:t>
      </w:r>
      <w:r w:rsidR="00DE1692" w:rsidRPr="00F64C66">
        <w:rPr>
          <w:sz w:val="28"/>
          <w:szCs w:val="28"/>
        </w:rPr>
        <w:t xml:space="preserve">Ніжинської </w:t>
      </w:r>
      <w:r w:rsidR="00884CBB" w:rsidRPr="00F64C66">
        <w:rPr>
          <w:sz w:val="28"/>
          <w:szCs w:val="28"/>
        </w:rPr>
        <w:t>міської ради</w:t>
      </w:r>
      <w:r w:rsidR="007D33A0">
        <w:rPr>
          <w:sz w:val="28"/>
          <w:szCs w:val="28"/>
        </w:rPr>
        <w:t xml:space="preserve"> </w:t>
      </w:r>
      <w:r w:rsidR="00DE1692" w:rsidRPr="00F64C66">
        <w:rPr>
          <w:sz w:val="28"/>
          <w:szCs w:val="28"/>
        </w:rPr>
        <w:t>(</w:t>
      </w:r>
      <w:proofErr w:type="spellStart"/>
      <w:r w:rsidR="00DE1692" w:rsidRPr="00F64C66">
        <w:rPr>
          <w:sz w:val="28"/>
          <w:szCs w:val="28"/>
        </w:rPr>
        <w:t>Сипливцю</w:t>
      </w:r>
      <w:proofErr w:type="spellEnd"/>
      <w:r w:rsidR="00DE1692" w:rsidRPr="00F64C66">
        <w:rPr>
          <w:sz w:val="28"/>
          <w:szCs w:val="28"/>
        </w:rPr>
        <w:t xml:space="preserve"> С.В.)</w:t>
      </w:r>
      <w:r w:rsidR="00884CBB" w:rsidRPr="00F64C66">
        <w:rPr>
          <w:sz w:val="28"/>
          <w:szCs w:val="28"/>
        </w:rPr>
        <w:t xml:space="preserve">  створити комісію</w:t>
      </w:r>
      <w:r w:rsidR="00E40D17" w:rsidRPr="00F64C66">
        <w:rPr>
          <w:sz w:val="28"/>
          <w:szCs w:val="28"/>
        </w:rPr>
        <w:t xml:space="preserve"> </w:t>
      </w:r>
      <w:r w:rsidR="00DE1692" w:rsidRPr="00F64C66">
        <w:rPr>
          <w:sz w:val="28"/>
          <w:szCs w:val="28"/>
        </w:rPr>
        <w:t>прийому-</w:t>
      </w:r>
      <w:r w:rsidR="00E40D17" w:rsidRPr="00F64C66">
        <w:rPr>
          <w:sz w:val="28"/>
          <w:szCs w:val="28"/>
        </w:rPr>
        <w:t xml:space="preserve">передачі </w:t>
      </w:r>
      <w:r w:rsidR="00556451" w:rsidRPr="00F64C66">
        <w:rPr>
          <w:sz w:val="28"/>
          <w:szCs w:val="28"/>
        </w:rPr>
        <w:t xml:space="preserve">вище перерахованих </w:t>
      </w:r>
      <w:r w:rsidR="00E40D17" w:rsidRPr="00F64C66">
        <w:rPr>
          <w:sz w:val="28"/>
          <w:szCs w:val="28"/>
        </w:rPr>
        <w:t>сп</w:t>
      </w:r>
      <w:r w:rsidR="00A3769C" w:rsidRPr="00F64C66">
        <w:rPr>
          <w:sz w:val="28"/>
          <w:szCs w:val="28"/>
        </w:rPr>
        <w:t>оруд</w:t>
      </w:r>
      <w:r w:rsidR="00556451" w:rsidRPr="00F64C66">
        <w:rPr>
          <w:sz w:val="28"/>
          <w:szCs w:val="28"/>
        </w:rPr>
        <w:t xml:space="preserve"> та здійснити заходи </w:t>
      </w:r>
      <w:r w:rsidR="00A701B6" w:rsidRPr="00F64C66">
        <w:rPr>
          <w:sz w:val="28"/>
          <w:szCs w:val="28"/>
        </w:rPr>
        <w:t xml:space="preserve">прийому-передачі </w:t>
      </w:r>
      <w:r w:rsidR="00556451" w:rsidRPr="00F64C66">
        <w:rPr>
          <w:sz w:val="28"/>
          <w:szCs w:val="28"/>
        </w:rPr>
        <w:t>у</w:t>
      </w:r>
      <w:r w:rsidR="007D33A0">
        <w:rPr>
          <w:sz w:val="28"/>
          <w:szCs w:val="28"/>
        </w:rPr>
        <w:t xml:space="preserve"> </w:t>
      </w:r>
      <w:r w:rsidR="00556451" w:rsidRPr="00F64C66">
        <w:rPr>
          <w:sz w:val="28"/>
          <w:szCs w:val="28"/>
        </w:rPr>
        <w:t>відповідності до положення «Про передачу об’єктів державної та комунальної власності» затвердженого постановою Кабінету Міністрів України від 21.09.1998р. № 1482</w:t>
      </w:r>
      <w:r w:rsidR="001F0D6A" w:rsidRPr="00F64C66">
        <w:rPr>
          <w:sz w:val="28"/>
          <w:szCs w:val="28"/>
        </w:rPr>
        <w:t>.</w:t>
      </w:r>
    </w:p>
    <w:p w:rsidR="0049046C" w:rsidRDefault="00F64C66" w:rsidP="006340C4">
      <w:pPr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6340C4">
        <w:rPr>
          <w:sz w:val="28"/>
          <w:szCs w:val="28"/>
        </w:rPr>
        <w:t>Д</w:t>
      </w:r>
      <w:r w:rsidR="0049046C" w:rsidRPr="00F64C66">
        <w:rPr>
          <w:sz w:val="28"/>
          <w:szCs w:val="28"/>
        </w:rPr>
        <w:t>иректору комунальної установи  «Міський</w:t>
      </w:r>
      <w:r w:rsidR="006340C4">
        <w:rPr>
          <w:sz w:val="28"/>
          <w:szCs w:val="28"/>
        </w:rPr>
        <w:t xml:space="preserve"> </w:t>
      </w:r>
      <w:r w:rsidR="0049046C" w:rsidRPr="00F64C66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="0049046C" w:rsidRPr="00F64C66">
        <w:rPr>
          <w:sz w:val="28"/>
          <w:szCs w:val="28"/>
        </w:rPr>
        <w:t>фізичного здоров’я «Спорт для всіх» Ніжинської міської ради</w:t>
      </w:r>
      <w:r w:rsidR="006340C4">
        <w:rPr>
          <w:sz w:val="28"/>
          <w:szCs w:val="28"/>
        </w:rPr>
        <w:t xml:space="preserve"> </w:t>
      </w:r>
      <w:r w:rsidR="0049046C" w:rsidRPr="00F64C66">
        <w:rPr>
          <w:sz w:val="28"/>
          <w:szCs w:val="28"/>
        </w:rPr>
        <w:t xml:space="preserve">Чернігівської області» (І.М. </w:t>
      </w:r>
      <w:proofErr w:type="spellStart"/>
      <w:r w:rsidR="0049046C" w:rsidRPr="00F64C66">
        <w:rPr>
          <w:sz w:val="28"/>
          <w:szCs w:val="28"/>
        </w:rPr>
        <w:t>Константінова</w:t>
      </w:r>
      <w:proofErr w:type="spellEnd"/>
      <w:r w:rsidR="0049046C" w:rsidRPr="00F64C66">
        <w:rPr>
          <w:sz w:val="28"/>
          <w:szCs w:val="28"/>
        </w:rPr>
        <w:t xml:space="preserve">) </w:t>
      </w:r>
      <w:r w:rsidR="006340C4">
        <w:rPr>
          <w:sz w:val="28"/>
          <w:szCs w:val="28"/>
        </w:rPr>
        <w:t xml:space="preserve">звернутися до територіальної громади в особі Ніжинської міської ради з метою виділення у постійне користування земельних ділянок під об’єктами, що передані на баланс комунальної </w:t>
      </w:r>
      <w:r w:rsidR="006340C4" w:rsidRPr="00F64C66">
        <w:rPr>
          <w:sz w:val="28"/>
          <w:szCs w:val="28"/>
        </w:rPr>
        <w:t>установи  «Міський</w:t>
      </w:r>
      <w:r w:rsidR="006340C4">
        <w:rPr>
          <w:sz w:val="28"/>
          <w:szCs w:val="28"/>
        </w:rPr>
        <w:t xml:space="preserve"> </w:t>
      </w:r>
      <w:r w:rsidR="006340C4" w:rsidRPr="00F64C66">
        <w:rPr>
          <w:sz w:val="28"/>
          <w:szCs w:val="28"/>
        </w:rPr>
        <w:t>центр</w:t>
      </w:r>
      <w:r w:rsidR="006340C4">
        <w:rPr>
          <w:sz w:val="28"/>
          <w:szCs w:val="28"/>
        </w:rPr>
        <w:t xml:space="preserve"> </w:t>
      </w:r>
      <w:r w:rsidR="006340C4" w:rsidRPr="00F64C66">
        <w:rPr>
          <w:sz w:val="28"/>
          <w:szCs w:val="28"/>
        </w:rPr>
        <w:t>фізичного здоров’я «Спорт для всіх» Ніжинської міської ради</w:t>
      </w:r>
      <w:r w:rsidR="006340C4">
        <w:rPr>
          <w:sz w:val="28"/>
          <w:szCs w:val="28"/>
        </w:rPr>
        <w:t xml:space="preserve"> </w:t>
      </w:r>
      <w:r w:rsidR="006340C4" w:rsidRPr="00F64C66">
        <w:rPr>
          <w:sz w:val="28"/>
          <w:szCs w:val="28"/>
        </w:rPr>
        <w:t>Чернігівської області»</w:t>
      </w:r>
      <w:r w:rsidR="006340C4">
        <w:rPr>
          <w:sz w:val="28"/>
          <w:szCs w:val="28"/>
        </w:rPr>
        <w:t xml:space="preserve"> та інших земельних ділянок, які находяться біля даних споруд для розміщення об’єктів спортивного призначення.</w:t>
      </w:r>
    </w:p>
    <w:p w:rsidR="0068040B" w:rsidRDefault="0068040B" w:rsidP="006340C4">
      <w:pPr>
        <w:rPr>
          <w:sz w:val="28"/>
          <w:szCs w:val="28"/>
        </w:rPr>
      </w:pPr>
      <w:r>
        <w:rPr>
          <w:sz w:val="28"/>
          <w:szCs w:val="28"/>
        </w:rPr>
        <w:t>5. Д</w:t>
      </w:r>
      <w:r w:rsidRPr="00F64C66">
        <w:rPr>
          <w:sz w:val="28"/>
          <w:szCs w:val="28"/>
        </w:rPr>
        <w:t>иректору комунальної установи  «Міський</w:t>
      </w:r>
      <w:r>
        <w:rPr>
          <w:sz w:val="28"/>
          <w:szCs w:val="28"/>
        </w:rPr>
        <w:t xml:space="preserve"> </w:t>
      </w:r>
      <w:r w:rsidRPr="00F64C66">
        <w:rPr>
          <w:sz w:val="28"/>
          <w:szCs w:val="28"/>
        </w:rPr>
        <w:t>центр</w:t>
      </w:r>
      <w:r>
        <w:rPr>
          <w:sz w:val="28"/>
          <w:szCs w:val="28"/>
        </w:rPr>
        <w:t xml:space="preserve"> </w:t>
      </w:r>
      <w:r w:rsidRPr="00F64C66">
        <w:rPr>
          <w:sz w:val="28"/>
          <w:szCs w:val="28"/>
        </w:rPr>
        <w:t>фізичного здоров’я «Спорт для всіх» Ніжинської міської ради</w:t>
      </w:r>
      <w:r>
        <w:rPr>
          <w:sz w:val="28"/>
          <w:szCs w:val="28"/>
        </w:rPr>
        <w:t xml:space="preserve"> </w:t>
      </w:r>
      <w:r w:rsidRPr="00F64C66">
        <w:rPr>
          <w:sz w:val="28"/>
          <w:szCs w:val="28"/>
        </w:rPr>
        <w:t xml:space="preserve">Чернігівської області» (І.М. </w:t>
      </w:r>
      <w:proofErr w:type="spellStart"/>
      <w:r w:rsidRPr="00F64C66">
        <w:rPr>
          <w:sz w:val="28"/>
          <w:szCs w:val="28"/>
        </w:rPr>
        <w:t>Константінова</w:t>
      </w:r>
      <w:proofErr w:type="spellEnd"/>
      <w:r w:rsidRPr="00F64C66">
        <w:rPr>
          <w:sz w:val="28"/>
          <w:szCs w:val="28"/>
        </w:rPr>
        <w:t>)</w:t>
      </w:r>
      <w:r>
        <w:rPr>
          <w:sz w:val="28"/>
          <w:szCs w:val="28"/>
        </w:rPr>
        <w:t xml:space="preserve"> запропонувати працівникам які обслуговували дані споруди переведення їх на роботу до «Міського центру фізичного здоров</w:t>
      </w:r>
      <w:r w:rsidRPr="0068040B">
        <w:rPr>
          <w:sz w:val="28"/>
          <w:szCs w:val="28"/>
        </w:rPr>
        <w:t>’</w:t>
      </w:r>
      <w:r>
        <w:rPr>
          <w:sz w:val="28"/>
          <w:szCs w:val="28"/>
        </w:rPr>
        <w:t xml:space="preserve">я «Спорт для всіх» відповідно до п. 5 ст. 36 </w:t>
      </w:r>
      <w:proofErr w:type="spellStart"/>
      <w:r>
        <w:rPr>
          <w:sz w:val="28"/>
          <w:szCs w:val="28"/>
        </w:rPr>
        <w:t>КЗПпУкраїни</w:t>
      </w:r>
      <w:proofErr w:type="spellEnd"/>
      <w:r>
        <w:rPr>
          <w:sz w:val="28"/>
          <w:szCs w:val="28"/>
        </w:rPr>
        <w:t xml:space="preserve">. </w:t>
      </w:r>
    </w:p>
    <w:p w:rsidR="00D9042E" w:rsidRPr="00F64C66" w:rsidRDefault="0068040B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>5</w:t>
      </w:r>
      <w:r w:rsidR="00D9042E">
        <w:rPr>
          <w:sz w:val="28"/>
          <w:szCs w:val="28"/>
        </w:rPr>
        <w:t xml:space="preserve">. Заборонити відчуження чи приватизацію даних споруд та земельної ділянки на якій розташовані дані споруди. </w:t>
      </w:r>
    </w:p>
    <w:p w:rsidR="00F64C66" w:rsidRDefault="0068040B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>6</w:t>
      </w:r>
      <w:r w:rsidR="007D33A0">
        <w:rPr>
          <w:sz w:val="28"/>
          <w:szCs w:val="28"/>
        </w:rPr>
        <w:t>.</w:t>
      </w:r>
      <w:r w:rsidR="00A3769C" w:rsidRPr="00F64C66">
        <w:rPr>
          <w:sz w:val="28"/>
          <w:szCs w:val="28"/>
        </w:rPr>
        <w:t>Організацію виконання даного</w:t>
      </w:r>
      <w:r w:rsidR="001F0D6A" w:rsidRPr="00F64C66">
        <w:rPr>
          <w:sz w:val="28"/>
          <w:szCs w:val="28"/>
        </w:rPr>
        <w:t xml:space="preserve"> рішення покласти на заступника міського голови </w:t>
      </w:r>
      <w:proofErr w:type="spellStart"/>
      <w:r w:rsidR="001F0D6A" w:rsidRPr="00F64C66">
        <w:rPr>
          <w:sz w:val="28"/>
          <w:szCs w:val="28"/>
        </w:rPr>
        <w:t>Баранкова</w:t>
      </w:r>
      <w:proofErr w:type="spellEnd"/>
      <w:r w:rsidR="001F0D6A" w:rsidRPr="00F64C66">
        <w:rPr>
          <w:sz w:val="28"/>
          <w:szCs w:val="28"/>
        </w:rPr>
        <w:t xml:space="preserve"> О.Г.</w:t>
      </w:r>
      <w:r w:rsidR="0049046C" w:rsidRPr="00F64C66">
        <w:rPr>
          <w:sz w:val="28"/>
          <w:szCs w:val="28"/>
        </w:rPr>
        <w:t xml:space="preserve">, начальника відділу з питань фізичної </w:t>
      </w:r>
    </w:p>
    <w:p w:rsidR="001F0D6A" w:rsidRPr="00F64C66" w:rsidRDefault="00F64C66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046C" w:rsidRPr="00F64C66">
        <w:rPr>
          <w:sz w:val="28"/>
          <w:szCs w:val="28"/>
        </w:rPr>
        <w:t xml:space="preserve">культури та спорту Ніжинської міської ради </w:t>
      </w:r>
      <w:proofErr w:type="spellStart"/>
      <w:r w:rsidR="0049046C" w:rsidRPr="00F64C66">
        <w:rPr>
          <w:sz w:val="28"/>
          <w:szCs w:val="28"/>
        </w:rPr>
        <w:t>Черпіту</w:t>
      </w:r>
      <w:proofErr w:type="spellEnd"/>
      <w:r w:rsidR="0049046C" w:rsidRPr="00F64C66">
        <w:rPr>
          <w:sz w:val="28"/>
          <w:szCs w:val="28"/>
        </w:rPr>
        <w:t xml:space="preserve"> С.М.</w:t>
      </w:r>
      <w:r w:rsidR="00BF50BF" w:rsidRPr="00F64C66">
        <w:rPr>
          <w:sz w:val="28"/>
          <w:szCs w:val="28"/>
        </w:rPr>
        <w:t>.</w:t>
      </w:r>
    </w:p>
    <w:p w:rsidR="00F64C66" w:rsidRDefault="0068040B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>7</w:t>
      </w:r>
      <w:r w:rsidR="00F64C66">
        <w:rPr>
          <w:sz w:val="28"/>
          <w:szCs w:val="28"/>
        </w:rPr>
        <w:t xml:space="preserve">.  </w:t>
      </w:r>
      <w:r w:rsidR="001F0D6A" w:rsidRPr="00F64C66">
        <w:rPr>
          <w:sz w:val="28"/>
          <w:szCs w:val="28"/>
        </w:rPr>
        <w:t>Контроль з</w:t>
      </w:r>
      <w:r w:rsidR="00A3769C" w:rsidRPr="00F64C66">
        <w:rPr>
          <w:sz w:val="28"/>
          <w:szCs w:val="28"/>
        </w:rPr>
        <w:t>а виконанням даного</w:t>
      </w:r>
      <w:r w:rsidR="001F0D6A" w:rsidRPr="00F64C66">
        <w:rPr>
          <w:sz w:val="28"/>
          <w:szCs w:val="28"/>
        </w:rPr>
        <w:t xml:space="preserve"> рішення покласти на постійну </w:t>
      </w:r>
    </w:p>
    <w:p w:rsidR="00F64C66" w:rsidRDefault="00F64C66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0D6A" w:rsidRPr="00F64C66">
        <w:rPr>
          <w:sz w:val="28"/>
          <w:szCs w:val="28"/>
        </w:rPr>
        <w:t xml:space="preserve">депутатську комісію з питань </w:t>
      </w:r>
      <w:r w:rsidR="0049046C" w:rsidRPr="00F64C66">
        <w:rPr>
          <w:sz w:val="28"/>
          <w:szCs w:val="28"/>
        </w:rPr>
        <w:t xml:space="preserve">депутатської діяльності, депутатської </w:t>
      </w:r>
    </w:p>
    <w:p w:rsidR="00F64C66" w:rsidRDefault="00F64C66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046C" w:rsidRPr="00F64C66">
        <w:rPr>
          <w:sz w:val="28"/>
          <w:szCs w:val="28"/>
        </w:rPr>
        <w:t xml:space="preserve">етики, законності і правопорядку, охорони прав і законних інтересів </w:t>
      </w:r>
    </w:p>
    <w:p w:rsidR="001F0D6A" w:rsidRPr="00F64C66" w:rsidRDefault="00F64C66" w:rsidP="006340C4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9046C" w:rsidRPr="00F64C66">
        <w:rPr>
          <w:sz w:val="28"/>
          <w:szCs w:val="28"/>
        </w:rPr>
        <w:t xml:space="preserve">громадян </w:t>
      </w:r>
      <w:r w:rsidR="001F0D6A" w:rsidRPr="00F64C66">
        <w:rPr>
          <w:sz w:val="28"/>
          <w:szCs w:val="28"/>
        </w:rPr>
        <w:t xml:space="preserve">(голова </w:t>
      </w:r>
      <w:proofErr w:type="spellStart"/>
      <w:r w:rsidR="0049046C" w:rsidRPr="00F64C66">
        <w:rPr>
          <w:sz w:val="28"/>
          <w:szCs w:val="28"/>
        </w:rPr>
        <w:t>Коростиленко</w:t>
      </w:r>
      <w:proofErr w:type="spellEnd"/>
      <w:r w:rsidR="0049046C" w:rsidRPr="00F64C66">
        <w:rPr>
          <w:sz w:val="28"/>
          <w:szCs w:val="28"/>
        </w:rPr>
        <w:t xml:space="preserve"> Ю.О.</w:t>
      </w:r>
      <w:r w:rsidR="001F0D6A" w:rsidRPr="00F64C66">
        <w:rPr>
          <w:sz w:val="28"/>
          <w:szCs w:val="28"/>
        </w:rPr>
        <w:t>).</w:t>
      </w:r>
    </w:p>
    <w:p w:rsidR="001F0D6A" w:rsidRDefault="001F0D6A" w:rsidP="006340C4">
      <w:pPr>
        <w:rPr>
          <w:sz w:val="28"/>
          <w:szCs w:val="28"/>
        </w:rPr>
      </w:pPr>
    </w:p>
    <w:p w:rsidR="0049046C" w:rsidRPr="00B63330" w:rsidRDefault="0049046C" w:rsidP="006340C4">
      <w:pPr>
        <w:rPr>
          <w:sz w:val="28"/>
          <w:szCs w:val="28"/>
        </w:rPr>
      </w:pPr>
    </w:p>
    <w:p w:rsidR="001F0D6A" w:rsidRDefault="00556451" w:rsidP="006340C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0D6A" w:rsidRPr="00B63330">
        <w:rPr>
          <w:sz w:val="28"/>
          <w:szCs w:val="28"/>
        </w:rPr>
        <w:t>Секретар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0D6A" w:rsidRPr="00B63330">
        <w:rPr>
          <w:sz w:val="28"/>
          <w:szCs w:val="28"/>
        </w:rPr>
        <w:t xml:space="preserve">                                       Кірсанов О.В.</w:t>
      </w: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49046C" w:rsidRDefault="0049046C" w:rsidP="006340C4">
      <w:pPr>
        <w:rPr>
          <w:sz w:val="28"/>
          <w:szCs w:val="28"/>
        </w:rPr>
      </w:pPr>
    </w:p>
    <w:p w:rsidR="00AA4772" w:rsidRPr="00212036" w:rsidRDefault="00AA4772" w:rsidP="006340C4">
      <w:pPr>
        <w:tabs>
          <w:tab w:val="left" w:pos="5470"/>
        </w:tabs>
        <w:rPr>
          <w:sz w:val="28"/>
          <w:szCs w:val="28"/>
        </w:rPr>
      </w:pPr>
      <w:r w:rsidRPr="00212036">
        <w:rPr>
          <w:sz w:val="28"/>
          <w:szCs w:val="28"/>
        </w:rPr>
        <w:lastRenderedPageBreak/>
        <w:t xml:space="preserve">Подає:  </w:t>
      </w:r>
    </w:p>
    <w:p w:rsidR="00AA4772" w:rsidRPr="00212036" w:rsidRDefault="00AA4772" w:rsidP="006340C4">
      <w:pPr>
        <w:rPr>
          <w:sz w:val="28"/>
          <w:szCs w:val="28"/>
        </w:rPr>
      </w:pPr>
    </w:p>
    <w:p w:rsidR="00AA4772" w:rsidRPr="00212036" w:rsidRDefault="00AA4772" w:rsidP="006340C4">
      <w:pPr>
        <w:tabs>
          <w:tab w:val="left" w:pos="6870"/>
        </w:tabs>
        <w:rPr>
          <w:sz w:val="28"/>
          <w:szCs w:val="28"/>
        </w:rPr>
      </w:pPr>
      <w:r w:rsidRPr="00212036">
        <w:rPr>
          <w:sz w:val="28"/>
          <w:szCs w:val="28"/>
        </w:rPr>
        <w:t>Заступник міського голови</w:t>
      </w:r>
      <w:r w:rsidRPr="00212036">
        <w:rPr>
          <w:sz w:val="28"/>
          <w:szCs w:val="28"/>
        </w:rPr>
        <w:tab/>
        <w:t xml:space="preserve">О.Г. </w:t>
      </w:r>
      <w:proofErr w:type="spellStart"/>
      <w:r w:rsidRPr="00212036">
        <w:rPr>
          <w:sz w:val="28"/>
          <w:szCs w:val="28"/>
        </w:rPr>
        <w:t>Баранков</w:t>
      </w:r>
      <w:proofErr w:type="spellEnd"/>
    </w:p>
    <w:p w:rsidR="00AA4772" w:rsidRPr="00212036" w:rsidRDefault="00AA4772" w:rsidP="006340C4">
      <w:pPr>
        <w:rPr>
          <w:sz w:val="28"/>
          <w:szCs w:val="28"/>
        </w:rPr>
      </w:pPr>
    </w:p>
    <w:p w:rsidR="00AA4772" w:rsidRPr="00212036" w:rsidRDefault="00AA4772" w:rsidP="006340C4">
      <w:pPr>
        <w:rPr>
          <w:sz w:val="28"/>
          <w:szCs w:val="28"/>
        </w:rPr>
      </w:pPr>
    </w:p>
    <w:p w:rsidR="00AA4772" w:rsidRPr="00212036" w:rsidRDefault="00AA4772" w:rsidP="006340C4">
      <w:pPr>
        <w:rPr>
          <w:sz w:val="28"/>
          <w:szCs w:val="28"/>
        </w:rPr>
      </w:pPr>
      <w:r w:rsidRPr="00212036">
        <w:rPr>
          <w:sz w:val="28"/>
          <w:szCs w:val="28"/>
        </w:rPr>
        <w:t>Погоджує:</w:t>
      </w:r>
    </w:p>
    <w:p w:rsidR="00AA4772" w:rsidRPr="00212036" w:rsidRDefault="00AA4772" w:rsidP="006340C4">
      <w:pPr>
        <w:rPr>
          <w:sz w:val="28"/>
          <w:szCs w:val="28"/>
        </w:rPr>
      </w:pPr>
    </w:p>
    <w:p w:rsidR="00BB45C3" w:rsidRPr="00212036" w:rsidRDefault="00556451" w:rsidP="006340C4">
      <w:pPr>
        <w:tabs>
          <w:tab w:val="left" w:pos="679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BB45C3" w:rsidRPr="00212036">
        <w:rPr>
          <w:sz w:val="28"/>
          <w:szCs w:val="28"/>
        </w:rPr>
        <w:t>фінансового управління</w:t>
      </w:r>
      <w:r>
        <w:rPr>
          <w:sz w:val="28"/>
          <w:szCs w:val="28"/>
        </w:rPr>
        <w:tab/>
        <w:t>Л.В. Писаренко</w:t>
      </w:r>
    </w:p>
    <w:p w:rsidR="00AA4772" w:rsidRPr="00212036" w:rsidRDefault="00AA4772" w:rsidP="006340C4">
      <w:pPr>
        <w:rPr>
          <w:sz w:val="28"/>
          <w:szCs w:val="28"/>
        </w:rPr>
      </w:pPr>
    </w:p>
    <w:p w:rsidR="00BB45C3" w:rsidRPr="00212036" w:rsidRDefault="00BB45C3" w:rsidP="006340C4">
      <w:pPr>
        <w:tabs>
          <w:tab w:val="left" w:pos="6880"/>
        </w:tabs>
        <w:rPr>
          <w:sz w:val="28"/>
          <w:szCs w:val="28"/>
        </w:rPr>
      </w:pPr>
    </w:p>
    <w:p w:rsidR="00AA4772" w:rsidRPr="00212036" w:rsidRDefault="00AA4772" w:rsidP="006340C4">
      <w:pPr>
        <w:tabs>
          <w:tab w:val="left" w:pos="6880"/>
        </w:tabs>
        <w:rPr>
          <w:sz w:val="28"/>
          <w:szCs w:val="28"/>
        </w:rPr>
      </w:pPr>
      <w:r w:rsidRPr="00212036">
        <w:rPr>
          <w:sz w:val="28"/>
          <w:szCs w:val="28"/>
        </w:rPr>
        <w:t>Начальник юридичного відділу</w:t>
      </w:r>
      <w:r w:rsidRPr="00212036">
        <w:rPr>
          <w:sz w:val="28"/>
          <w:szCs w:val="28"/>
        </w:rPr>
        <w:tab/>
        <w:t xml:space="preserve">В.М. </w:t>
      </w:r>
      <w:proofErr w:type="spellStart"/>
      <w:r w:rsidRPr="00212036">
        <w:rPr>
          <w:sz w:val="28"/>
          <w:szCs w:val="28"/>
        </w:rPr>
        <w:t>Градобик</w:t>
      </w:r>
      <w:proofErr w:type="spellEnd"/>
    </w:p>
    <w:p w:rsidR="00835AA0" w:rsidRPr="00212036" w:rsidRDefault="00835AA0" w:rsidP="006340C4">
      <w:pPr>
        <w:tabs>
          <w:tab w:val="left" w:pos="6880"/>
        </w:tabs>
        <w:rPr>
          <w:sz w:val="28"/>
          <w:szCs w:val="28"/>
        </w:rPr>
      </w:pPr>
    </w:p>
    <w:p w:rsidR="00835AA0" w:rsidRPr="00212036" w:rsidRDefault="00835AA0" w:rsidP="006340C4">
      <w:pPr>
        <w:tabs>
          <w:tab w:val="left" w:pos="6880"/>
        </w:tabs>
        <w:rPr>
          <w:sz w:val="28"/>
          <w:szCs w:val="28"/>
        </w:rPr>
      </w:pPr>
    </w:p>
    <w:p w:rsidR="00AE181D" w:rsidRDefault="00835AA0" w:rsidP="006340C4">
      <w:pPr>
        <w:tabs>
          <w:tab w:val="left" w:pos="6880"/>
        </w:tabs>
        <w:rPr>
          <w:sz w:val="28"/>
          <w:szCs w:val="28"/>
        </w:rPr>
      </w:pPr>
      <w:r w:rsidRPr="00212036">
        <w:rPr>
          <w:sz w:val="28"/>
          <w:szCs w:val="28"/>
        </w:rPr>
        <w:t xml:space="preserve">Начальник </w:t>
      </w:r>
      <w:r w:rsidR="00AE181D">
        <w:rPr>
          <w:sz w:val="28"/>
          <w:szCs w:val="28"/>
        </w:rPr>
        <w:t xml:space="preserve">відділу з управління та </w:t>
      </w:r>
    </w:p>
    <w:p w:rsidR="00835AA0" w:rsidRPr="00212036" w:rsidRDefault="00AE181D" w:rsidP="006340C4">
      <w:pPr>
        <w:tabs>
          <w:tab w:val="left" w:pos="6880"/>
        </w:tabs>
        <w:rPr>
          <w:sz w:val="28"/>
          <w:szCs w:val="28"/>
        </w:rPr>
      </w:pPr>
      <w:r>
        <w:rPr>
          <w:sz w:val="28"/>
          <w:szCs w:val="28"/>
        </w:rPr>
        <w:t>приватизації комунального майна</w:t>
      </w:r>
      <w:r w:rsidR="00835AA0" w:rsidRPr="00212036">
        <w:rPr>
          <w:sz w:val="28"/>
          <w:szCs w:val="28"/>
        </w:rPr>
        <w:tab/>
      </w:r>
      <w:r>
        <w:rPr>
          <w:sz w:val="28"/>
          <w:szCs w:val="28"/>
        </w:rPr>
        <w:t>І</w:t>
      </w:r>
      <w:r w:rsidR="00835AA0" w:rsidRPr="002120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35AA0" w:rsidRPr="00212036">
        <w:rPr>
          <w:sz w:val="28"/>
          <w:szCs w:val="28"/>
        </w:rPr>
        <w:t xml:space="preserve">. </w:t>
      </w:r>
      <w:proofErr w:type="spellStart"/>
      <w:r w:rsidR="00F811D5"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 w:rsidR="00F811D5">
        <w:rPr>
          <w:sz w:val="28"/>
          <w:szCs w:val="28"/>
        </w:rPr>
        <w:t>є</w:t>
      </w:r>
      <w:r>
        <w:rPr>
          <w:sz w:val="28"/>
          <w:szCs w:val="28"/>
        </w:rPr>
        <w:t>кс</w:t>
      </w:r>
      <w:r w:rsidR="00F811D5">
        <w:rPr>
          <w:sz w:val="28"/>
          <w:szCs w:val="28"/>
        </w:rPr>
        <w:t>є</w:t>
      </w:r>
      <w:r>
        <w:rPr>
          <w:sz w:val="28"/>
          <w:szCs w:val="28"/>
        </w:rPr>
        <w:t>єнко</w:t>
      </w:r>
      <w:proofErr w:type="spellEnd"/>
    </w:p>
    <w:p w:rsidR="00212036" w:rsidRDefault="00212036" w:rsidP="006340C4">
      <w:pPr>
        <w:tabs>
          <w:tab w:val="left" w:pos="6880"/>
        </w:tabs>
        <w:rPr>
          <w:sz w:val="28"/>
          <w:szCs w:val="28"/>
        </w:rPr>
      </w:pPr>
    </w:p>
    <w:p w:rsidR="00212036" w:rsidRPr="00212036" w:rsidRDefault="00212036" w:rsidP="006340C4">
      <w:pPr>
        <w:tabs>
          <w:tab w:val="left" w:pos="6880"/>
        </w:tabs>
        <w:rPr>
          <w:sz w:val="28"/>
          <w:szCs w:val="28"/>
        </w:rPr>
      </w:pPr>
    </w:p>
    <w:p w:rsidR="00212036" w:rsidRP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 w:rsidRPr="00212036">
        <w:rPr>
          <w:rStyle w:val="FontStyle15"/>
          <w:sz w:val="28"/>
          <w:szCs w:val="28"/>
          <w:lang w:val="uk-UA" w:eastAsia="uk-UA"/>
        </w:rPr>
        <w:t xml:space="preserve">Голова постійної депутатської </w:t>
      </w:r>
    </w:p>
    <w:p w:rsidR="00212036" w:rsidRP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 w:rsidRPr="00212036">
        <w:rPr>
          <w:rStyle w:val="FontStyle15"/>
          <w:sz w:val="28"/>
          <w:szCs w:val="28"/>
          <w:lang w:val="uk-UA" w:eastAsia="uk-UA"/>
        </w:rPr>
        <w:t>комісії з питань депутатської діяльності,</w:t>
      </w:r>
    </w:p>
    <w:p w:rsidR="00212036" w:rsidRP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 w:rsidRPr="00212036">
        <w:rPr>
          <w:rStyle w:val="FontStyle15"/>
          <w:sz w:val="28"/>
          <w:szCs w:val="28"/>
          <w:lang w:val="uk-UA" w:eastAsia="uk-UA"/>
        </w:rPr>
        <w:t>депутатської етики, законності і</w:t>
      </w:r>
    </w:p>
    <w:p w:rsidR="00212036" w:rsidRP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 w:rsidRPr="00212036">
        <w:rPr>
          <w:rStyle w:val="FontStyle15"/>
          <w:sz w:val="28"/>
          <w:szCs w:val="28"/>
          <w:lang w:val="uk-UA" w:eastAsia="uk-UA"/>
        </w:rPr>
        <w:t>правопорядку, охорони прав і законних</w:t>
      </w:r>
    </w:p>
    <w:p w:rsid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 w:rsidRPr="00212036">
        <w:rPr>
          <w:rStyle w:val="FontStyle15"/>
          <w:sz w:val="28"/>
          <w:szCs w:val="28"/>
          <w:lang w:val="uk-UA" w:eastAsia="uk-UA"/>
        </w:rPr>
        <w:t>інтересів</w:t>
      </w:r>
      <w:r w:rsidR="00556451">
        <w:rPr>
          <w:rStyle w:val="FontStyle15"/>
          <w:sz w:val="28"/>
          <w:szCs w:val="28"/>
          <w:lang w:val="uk-UA" w:eastAsia="uk-UA"/>
        </w:rPr>
        <w:t xml:space="preserve"> громадян</w:t>
      </w:r>
      <w:r w:rsidR="00556451">
        <w:rPr>
          <w:rStyle w:val="FontStyle15"/>
          <w:sz w:val="28"/>
          <w:szCs w:val="28"/>
          <w:lang w:val="uk-UA" w:eastAsia="uk-UA"/>
        </w:rPr>
        <w:tab/>
      </w:r>
      <w:r w:rsidR="00556451">
        <w:rPr>
          <w:rStyle w:val="FontStyle15"/>
          <w:sz w:val="28"/>
          <w:szCs w:val="28"/>
          <w:lang w:val="uk-UA" w:eastAsia="uk-UA"/>
        </w:rPr>
        <w:tab/>
      </w:r>
      <w:r w:rsidR="00556451">
        <w:rPr>
          <w:rStyle w:val="FontStyle15"/>
          <w:sz w:val="28"/>
          <w:szCs w:val="28"/>
          <w:lang w:val="uk-UA" w:eastAsia="uk-UA"/>
        </w:rPr>
        <w:tab/>
      </w:r>
      <w:r w:rsidR="00556451">
        <w:rPr>
          <w:rStyle w:val="FontStyle15"/>
          <w:sz w:val="28"/>
          <w:szCs w:val="28"/>
          <w:lang w:val="uk-UA" w:eastAsia="uk-UA"/>
        </w:rPr>
        <w:tab/>
      </w:r>
      <w:r w:rsidR="00556451">
        <w:rPr>
          <w:rStyle w:val="FontStyle15"/>
          <w:sz w:val="28"/>
          <w:szCs w:val="28"/>
          <w:lang w:val="uk-UA" w:eastAsia="uk-UA"/>
        </w:rPr>
        <w:tab/>
        <w:t xml:space="preserve">                 </w:t>
      </w:r>
      <w:r w:rsidRPr="00212036">
        <w:rPr>
          <w:rStyle w:val="FontStyle15"/>
          <w:sz w:val="28"/>
          <w:szCs w:val="28"/>
          <w:lang w:val="uk-UA" w:eastAsia="uk-UA"/>
        </w:rPr>
        <w:t xml:space="preserve">Ю.О. </w:t>
      </w:r>
      <w:proofErr w:type="spellStart"/>
      <w:r w:rsidRPr="00212036">
        <w:rPr>
          <w:rStyle w:val="FontStyle15"/>
          <w:sz w:val="28"/>
          <w:szCs w:val="28"/>
          <w:lang w:val="uk-UA" w:eastAsia="uk-UA"/>
        </w:rPr>
        <w:t>Коростиленко</w:t>
      </w:r>
      <w:proofErr w:type="spellEnd"/>
    </w:p>
    <w:p w:rsidR="001F526D" w:rsidRDefault="001F526D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</w:p>
    <w:p w:rsidR="001F526D" w:rsidRDefault="001F526D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</w:p>
    <w:p w:rsidR="001F526D" w:rsidRDefault="001F526D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Голова постійної депутатської комісії з </w:t>
      </w:r>
    </w:p>
    <w:p w:rsidR="001F526D" w:rsidRDefault="001F526D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питань соціально-економічного розвитку </w:t>
      </w:r>
    </w:p>
    <w:p w:rsidR="001F526D" w:rsidRDefault="001F526D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міста, фінансів та бюджету</w:t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ab/>
        <w:t xml:space="preserve">       В.Х. Мамедов</w:t>
      </w:r>
    </w:p>
    <w:p w:rsid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</w:p>
    <w:p w:rsid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</w:p>
    <w:p w:rsid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</w:p>
    <w:p w:rsidR="00212036" w:rsidRPr="00212036" w:rsidRDefault="00212036" w:rsidP="006340C4">
      <w:pPr>
        <w:pStyle w:val="Style6"/>
        <w:widowControl/>
        <w:tabs>
          <w:tab w:val="left" w:pos="1056"/>
        </w:tabs>
        <w:spacing w:line="240" w:lineRule="auto"/>
        <w:ind w:firstLine="0"/>
        <w:jc w:val="left"/>
        <w:rPr>
          <w:rStyle w:val="FontStyle15"/>
          <w:sz w:val="28"/>
          <w:szCs w:val="28"/>
          <w:lang w:val="uk-UA" w:eastAsia="uk-UA"/>
        </w:rPr>
      </w:pPr>
    </w:p>
    <w:p w:rsidR="00212036" w:rsidRPr="00B63330" w:rsidRDefault="00212036" w:rsidP="006340C4">
      <w:pPr>
        <w:tabs>
          <w:tab w:val="left" w:pos="6880"/>
        </w:tabs>
      </w:pPr>
    </w:p>
    <w:sectPr w:rsidR="00212036" w:rsidRPr="00B633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395" w:rsidRDefault="009D1395" w:rsidP="00D1168A">
      <w:r>
        <w:separator/>
      </w:r>
    </w:p>
  </w:endnote>
  <w:endnote w:type="continuationSeparator" w:id="0">
    <w:p w:rsidR="009D1395" w:rsidRDefault="009D1395" w:rsidP="00D1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8A" w:rsidRDefault="00D116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8A" w:rsidRDefault="00D116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8A" w:rsidRDefault="00D116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395" w:rsidRDefault="009D1395" w:rsidP="00D1168A">
      <w:r>
        <w:separator/>
      </w:r>
    </w:p>
  </w:footnote>
  <w:footnote w:type="continuationSeparator" w:id="0">
    <w:p w:rsidR="009D1395" w:rsidRDefault="009D1395" w:rsidP="00D1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8A" w:rsidRDefault="00D116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8A" w:rsidRDefault="00D116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68A" w:rsidRDefault="00D116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8565E"/>
    <w:multiLevelType w:val="hybridMultilevel"/>
    <w:tmpl w:val="7D76A9E4"/>
    <w:lvl w:ilvl="0" w:tplc="453681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833089"/>
    <w:multiLevelType w:val="hybridMultilevel"/>
    <w:tmpl w:val="8234A8BC"/>
    <w:lvl w:ilvl="0" w:tplc="2DB03FC2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17"/>
    <w:rsid w:val="00012B9D"/>
    <w:rsid w:val="000175F4"/>
    <w:rsid w:val="0008568D"/>
    <w:rsid w:val="000D765B"/>
    <w:rsid w:val="000E3237"/>
    <w:rsid w:val="001024FA"/>
    <w:rsid w:val="0010453D"/>
    <w:rsid w:val="001760A7"/>
    <w:rsid w:val="001A1F09"/>
    <w:rsid w:val="001F0D6A"/>
    <w:rsid w:val="001F526D"/>
    <w:rsid w:val="00212036"/>
    <w:rsid w:val="00230F5E"/>
    <w:rsid w:val="00246139"/>
    <w:rsid w:val="0026563E"/>
    <w:rsid w:val="00296780"/>
    <w:rsid w:val="002D5FEC"/>
    <w:rsid w:val="002E2585"/>
    <w:rsid w:val="002F4D40"/>
    <w:rsid w:val="00325C3D"/>
    <w:rsid w:val="003373BC"/>
    <w:rsid w:val="00353AD9"/>
    <w:rsid w:val="003B2932"/>
    <w:rsid w:val="003F7600"/>
    <w:rsid w:val="00410BA2"/>
    <w:rsid w:val="00433E9D"/>
    <w:rsid w:val="00462709"/>
    <w:rsid w:val="0049046C"/>
    <w:rsid w:val="004A7674"/>
    <w:rsid w:val="004B67D2"/>
    <w:rsid w:val="004B744F"/>
    <w:rsid w:val="004E290F"/>
    <w:rsid w:val="004E3FD1"/>
    <w:rsid w:val="004E5219"/>
    <w:rsid w:val="005158CA"/>
    <w:rsid w:val="005200E4"/>
    <w:rsid w:val="00556451"/>
    <w:rsid w:val="005B0877"/>
    <w:rsid w:val="005B2E11"/>
    <w:rsid w:val="005B60F3"/>
    <w:rsid w:val="005D4221"/>
    <w:rsid w:val="006167F3"/>
    <w:rsid w:val="006340C4"/>
    <w:rsid w:val="006551DB"/>
    <w:rsid w:val="00660326"/>
    <w:rsid w:val="0068040B"/>
    <w:rsid w:val="006949D0"/>
    <w:rsid w:val="006977D2"/>
    <w:rsid w:val="006D6765"/>
    <w:rsid w:val="007A4C17"/>
    <w:rsid w:val="007B41CB"/>
    <w:rsid w:val="007C1F58"/>
    <w:rsid w:val="007C33E8"/>
    <w:rsid w:val="007D33A0"/>
    <w:rsid w:val="007D736A"/>
    <w:rsid w:val="007E0500"/>
    <w:rsid w:val="00835AA0"/>
    <w:rsid w:val="0086622D"/>
    <w:rsid w:val="0086798E"/>
    <w:rsid w:val="00884CBB"/>
    <w:rsid w:val="0089050D"/>
    <w:rsid w:val="00896398"/>
    <w:rsid w:val="00904740"/>
    <w:rsid w:val="009D1395"/>
    <w:rsid w:val="009E2941"/>
    <w:rsid w:val="009E3E6D"/>
    <w:rsid w:val="00A032F0"/>
    <w:rsid w:val="00A3769C"/>
    <w:rsid w:val="00A701B6"/>
    <w:rsid w:val="00A84E01"/>
    <w:rsid w:val="00A9143A"/>
    <w:rsid w:val="00AA4772"/>
    <w:rsid w:val="00AB7A12"/>
    <w:rsid w:val="00AE181D"/>
    <w:rsid w:val="00AE76E3"/>
    <w:rsid w:val="00B0422A"/>
    <w:rsid w:val="00B31578"/>
    <w:rsid w:val="00B4783C"/>
    <w:rsid w:val="00B627B2"/>
    <w:rsid w:val="00B63330"/>
    <w:rsid w:val="00B72DF5"/>
    <w:rsid w:val="00BA4AB4"/>
    <w:rsid w:val="00BA556B"/>
    <w:rsid w:val="00BB45C3"/>
    <w:rsid w:val="00BB6764"/>
    <w:rsid w:val="00BD059C"/>
    <w:rsid w:val="00BD2988"/>
    <w:rsid w:val="00BF50BF"/>
    <w:rsid w:val="00C3663E"/>
    <w:rsid w:val="00C71125"/>
    <w:rsid w:val="00C7336E"/>
    <w:rsid w:val="00C75549"/>
    <w:rsid w:val="00C83921"/>
    <w:rsid w:val="00CA5983"/>
    <w:rsid w:val="00CD6343"/>
    <w:rsid w:val="00CE6A15"/>
    <w:rsid w:val="00CF360D"/>
    <w:rsid w:val="00D1168A"/>
    <w:rsid w:val="00D9042E"/>
    <w:rsid w:val="00DB2914"/>
    <w:rsid w:val="00DD4720"/>
    <w:rsid w:val="00DE1692"/>
    <w:rsid w:val="00E12585"/>
    <w:rsid w:val="00E40D17"/>
    <w:rsid w:val="00E74FBF"/>
    <w:rsid w:val="00E81A99"/>
    <w:rsid w:val="00E81BC0"/>
    <w:rsid w:val="00E92ED9"/>
    <w:rsid w:val="00EF3CD6"/>
    <w:rsid w:val="00EF5876"/>
    <w:rsid w:val="00EF659A"/>
    <w:rsid w:val="00F14E9C"/>
    <w:rsid w:val="00F277C2"/>
    <w:rsid w:val="00F51E47"/>
    <w:rsid w:val="00F55449"/>
    <w:rsid w:val="00F64C66"/>
    <w:rsid w:val="00F64E67"/>
    <w:rsid w:val="00F811D5"/>
    <w:rsid w:val="00FD2ABA"/>
    <w:rsid w:val="00F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7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A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AA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D11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68A"/>
    <w:rPr>
      <w:rFonts w:eastAsia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11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68A"/>
    <w:rPr>
      <w:rFonts w:eastAsia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21203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/>
    </w:rPr>
  </w:style>
  <w:style w:type="character" w:customStyle="1" w:styleId="FontStyle15">
    <w:name w:val="Font Style15"/>
    <w:rsid w:val="0021203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17"/>
    <w:pPr>
      <w:spacing w:after="0" w:line="240" w:lineRule="auto"/>
    </w:pPr>
    <w:rPr>
      <w:rFonts w:eastAsia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D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A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AA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D11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168A"/>
    <w:rPr>
      <w:rFonts w:eastAsia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11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168A"/>
    <w:rPr>
      <w:rFonts w:eastAsia="Times New Roman" w:cs="Times New Roman"/>
      <w:sz w:val="24"/>
      <w:szCs w:val="24"/>
      <w:lang w:val="uk-UA" w:eastAsia="ru-RU"/>
    </w:rPr>
  </w:style>
  <w:style w:type="paragraph" w:customStyle="1" w:styleId="Style6">
    <w:name w:val="Style6"/>
    <w:basedOn w:val="a"/>
    <w:rsid w:val="0021203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lang w:val="ru-RU"/>
    </w:rPr>
  </w:style>
  <w:style w:type="character" w:customStyle="1" w:styleId="FontStyle15">
    <w:name w:val="Font Style15"/>
    <w:rsid w:val="002120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AAF9-6898-4700-818B-06F829CA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2013-10-07T06:56:00Z</cp:lastPrinted>
  <dcterms:created xsi:type="dcterms:W3CDTF">2013-06-27T06:23:00Z</dcterms:created>
  <dcterms:modified xsi:type="dcterms:W3CDTF">2013-10-09T07:17:00Z</dcterms:modified>
</cp:coreProperties>
</file>